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FB779" w14:textId="0F8618D1" w:rsidR="00600078" w:rsidRPr="005B4403" w:rsidRDefault="000941E3" w:rsidP="000941E3">
      <w:pPr>
        <w:pStyle w:val="Heading1"/>
        <w:shd w:val="clear" w:color="auto" w:fill="B5C7E8"/>
        <w:spacing w:after="0"/>
      </w:pPr>
      <w:r>
        <w:t>General</w:t>
      </w:r>
      <w:r w:rsidR="005B4403" w:rsidRPr="005B4403">
        <w:t xml:space="preserve"> Checklist Review Tool</w:t>
      </w:r>
    </w:p>
    <w:p w14:paraId="69F909C4" w14:textId="5AF34D32" w:rsidR="005B4403" w:rsidRDefault="005B4403" w:rsidP="000941E3">
      <w:pPr>
        <w:shd w:val="clear" w:color="auto" w:fill="B5C7E8"/>
        <w:jc w:val="center"/>
        <w:rPr>
          <w:b/>
          <w:bCs/>
          <w:i/>
          <w:iCs/>
          <w:sz w:val="28"/>
          <w:szCs w:val="28"/>
        </w:rPr>
      </w:pPr>
      <w:r w:rsidRPr="005B4403">
        <w:rPr>
          <w:b/>
          <w:bCs/>
          <w:i/>
          <w:iCs/>
          <w:sz w:val="28"/>
          <w:szCs w:val="28"/>
        </w:rPr>
        <w:t>Revised 2025</w:t>
      </w:r>
    </w:p>
    <w:p w14:paraId="0EFFF6C7" w14:textId="61835832" w:rsidR="005B4403" w:rsidRDefault="005B4403" w:rsidP="005B4403">
      <w:pPr>
        <w:rPr>
          <w:b/>
          <w:bCs/>
        </w:rPr>
      </w:pPr>
      <w:r w:rsidRPr="00BE41EF">
        <w:rPr>
          <w:b/>
          <w:bCs/>
        </w:rPr>
        <w:t>Name of Student (Last, First):</w:t>
      </w:r>
    </w:p>
    <w:p w14:paraId="1B789A96" w14:textId="77777777" w:rsidR="00805F03" w:rsidRDefault="00805F03" w:rsidP="005B4403">
      <w:pPr>
        <w:sectPr w:rsidR="00805F03" w:rsidSect="009668C9">
          <w:type w:val="continuous"/>
          <w:pgSz w:w="12240" w:h="15840"/>
          <w:pgMar w:top="720" w:right="720" w:bottom="720" w:left="720" w:header="720" w:footer="720" w:gutter="0"/>
          <w:cols w:space="720"/>
          <w:docGrid w:linePitch="360"/>
        </w:sectPr>
      </w:pPr>
    </w:p>
    <w:p w14:paraId="6CA4999C" w14:textId="0BF97D45" w:rsidR="001731E2" w:rsidRPr="000146C4" w:rsidRDefault="001731E2" w:rsidP="005B4403">
      <w:r w:rsidRPr="000146C4">
        <w:t>Category of Eligibility:</w:t>
      </w:r>
    </w:p>
    <w:p w14:paraId="396D6A11" w14:textId="25A00A37" w:rsidR="001731E2" w:rsidRPr="000146C4" w:rsidRDefault="001731E2" w:rsidP="005B4403">
      <w:r w:rsidRPr="000146C4">
        <w:t>Current Eligibility Report Date:</w:t>
      </w:r>
    </w:p>
    <w:p w14:paraId="3969748F" w14:textId="08FA4ADE" w:rsidR="001731E2" w:rsidRDefault="001731E2" w:rsidP="000601E7">
      <w:pPr>
        <w:spacing w:after="120"/>
      </w:pPr>
      <w:r w:rsidRPr="000146C4">
        <w:t>Secondary Transition Student (</w:t>
      </w:r>
      <w:r w:rsidRPr="000146C4">
        <w:rPr>
          <w:b/>
          <w:bCs/>
        </w:rPr>
        <w:t>yes or no</w:t>
      </w:r>
      <w:r w:rsidRPr="000146C4">
        <w:t>):</w:t>
      </w:r>
    </w:p>
    <w:p w14:paraId="01910A89" w14:textId="2623EC1C" w:rsidR="000146C4" w:rsidRDefault="00655489" w:rsidP="005B4403">
      <w:r>
        <w:t>LEP (</w:t>
      </w:r>
      <w:r w:rsidRPr="00057480">
        <w:rPr>
          <w:b/>
          <w:bCs/>
        </w:rPr>
        <w:t>yes or no</w:t>
      </w:r>
      <w:r>
        <w:t>):</w:t>
      </w:r>
    </w:p>
    <w:p w14:paraId="02269BE6" w14:textId="4D165E19" w:rsidR="00655489" w:rsidRDefault="00B51D18" w:rsidP="005B4403">
      <w:r>
        <w:t>Current annual IEP date</w:t>
      </w:r>
      <w:r w:rsidR="00F45273">
        <w:t>:</w:t>
      </w:r>
    </w:p>
    <w:p w14:paraId="5E2D8144" w14:textId="77777777" w:rsidR="008079DD" w:rsidRDefault="00B51D18" w:rsidP="008079DD">
      <w:pPr>
        <w:spacing w:after="0"/>
      </w:pPr>
      <w:r>
        <w:t>Preschool student? (</w:t>
      </w:r>
      <w:r w:rsidRPr="00057480">
        <w:rPr>
          <w:b/>
          <w:bCs/>
        </w:rPr>
        <w:t>yes or no</w:t>
      </w:r>
      <w:r>
        <w:t>):</w:t>
      </w:r>
    </w:p>
    <w:p w14:paraId="7CCF2F2D" w14:textId="77777777" w:rsidR="00805F03" w:rsidRDefault="00805F03" w:rsidP="00B83A9A">
      <w:pPr>
        <w:sectPr w:rsidR="00805F03" w:rsidSect="00805F03">
          <w:type w:val="continuous"/>
          <w:pgSz w:w="12240" w:h="15840"/>
          <w:pgMar w:top="720" w:right="720" w:bottom="720" w:left="720" w:header="720" w:footer="720" w:gutter="0"/>
          <w:cols w:num="2" w:space="720"/>
          <w:docGrid w:linePitch="360"/>
        </w:sectPr>
      </w:pPr>
    </w:p>
    <w:p w14:paraId="6E8326A4" w14:textId="77777777" w:rsidR="00DE3F09" w:rsidRDefault="00B51D18" w:rsidP="00DE3F09">
      <w:pPr>
        <w:pStyle w:val="Heading2"/>
        <w:spacing w:after="0"/>
        <w:sectPr w:rsidR="00DE3F09" w:rsidSect="009668C9">
          <w:type w:val="continuous"/>
          <w:pgSz w:w="12240" w:h="15840"/>
          <w:pgMar w:top="720" w:right="720" w:bottom="720" w:left="720" w:header="720" w:footer="720" w:gutter="0"/>
          <w:cols w:space="720"/>
          <w:docGrid w:linePitch="360"/>
        </w:sectPr>
      </w:pPr>
      <w:r w:rsidRPr="000A3AFB">
        <w:t>Evaluation/Eligibilit</w:t>
      </w:r>
      <w:r w:rsidR="000A3AFB">
        <w:t>y</w:t>
      </w:r>
    </w:p>
    <w:p w14:paraId="0EC6DE9A" w14:textId="600779A4" w:rsidR="000A3AFB" w:rsidRPr="000A3AFB" w:rsidRDefault="006E2D75" w:rsidP="00DE3F09">
      <w:pPr>
        <w:pStyle w:val="Heading3"/>
        <w:pBdr>
          <w:top w:val="single" w:sz="24" w:space="1" w:color="auto"/>
        </w:pBdr>
      </w:pPr>
      <w:r>
        <w:t>Consent for Assessment (</w:t>
      </w:r>
      <w:r w:rsidR="000A3AFB" w:rsidRPr="000A3AFB">
        <w:t>GSFR Item 1</w:t>
      </w:r>
      <w:r>
        <w:t>)</w:t>
      </w:r>
    </w:p>
    <w:p w14:paraId="0353B25E" w14:textId="6AF54EFD" w:rsidR="00BE41EF" w:rsidRDefault="00BE41EF" w:rsidP="000601E7">
      <w:pPr>
        <w:spacing w:after="120"/>
      </w:pPr>
      <w:r w:rsidRPr="005B4403">
        <w:rPr>
          <w:b/>
          <w:bCs/>
        </w:rPr>
        <w:t>Resource:</w:t>
      </w:r>
      <w:r>
        <w:t xml:space="preserve"> </w:t>
      </w:r>
      <w:hyperlink r:id="rId5" w:tooltip="Consent for Assessment Quick Guide" w:history="1">
        <w:r w:rsidR="00D47F23">
          <w:rPr>
            <w:rStyle w:val="Hyperlink"/>
          </w:rPr>
          <w:t>Consent for Assessment Quick Guide</w:t>
        </w:r>
      </w:hyperlink>
    </w:p>
    <w:p w14:paraId="1A50B2F2" w14:textId="74A47DA2" w:rsidR="00C671AC" w:rsidRPr="00C671AC" w:rsidRDefault="00C671AC" w:rsidP="008C1C36">
      <w:pPr>
        <w:spacing w:after="0"/>
        <w:rPr>
          <w:b/>
        </w:rPr>
      </w:pPr>
      <w:r w:rsidRPr="00C671AC">
        <w:rPr>
          <w:b/>
        </w:rPr>
        <w:t>For initial eligibility</w:t>
      </w:r>
      <w:r w:rsidRPr="00C671AC">
        <w:rPr>
          <w:bCs/>
        </w:rPr>
        <w:t xml:space="preserve"> </w:t>
      </w:r>
      <w:r w:rsidR="00057480" w:rsidRPr="00C671AC">
        <w:rPr>
          <w:b/>
        </w:rPr>
        <w:t>OR</w:t>
      </w:r>
      <w:r w:rsidRPr="00C671AC">
        <w:rPr>
          <w:b/>
        </w:rPr>
        <w:t xml:space="preserve"> </w:t>
      </w:r>
      <w:r w:rsidR="00057480">
        <w:rPr>
          <w:b/>
        </w:rPr>
        <w:t>r</w:t>
      </w:r>
      <w:r w:rsidRPr="00C671AC">
        <w:rPr>
          <w:b/>
        </w:rPr>
        <w:t>eevaluation:</w:t>
      </w:r>
    </w:p>
    <w:p w14:paraId="659E4916" w14:textId="77777777" w:rsidR="00C7356C" w:rsidRDefault="00C671AC" w:rsidP="0028387A">
      <w:pPr>
        <w:spacing w:after="0"/>
      </w:pPr>
      <w:r w:rsidRPr="00C671AC">
        <w:rPr>
          <w:b/>
        </w:rPr>
        <w:t>Consent for Assessment</w:t>
      </w:r>
      <w:r w:rsidRPr="00C671AC">
        <w:t xml:space="preserve"> was obtained OR documentation of Written Notice if no new assessments are needed to determine eligibility</w:t>
      </w:r>
      <w:r w:rsidRPr="00C671AC">
        <w:rPr>
          <w:b/>
          <w:bCs/>
        </w:rPr>
        <w:t xml:space="preserve"> </w:t>
      </w:r>
      <w:r w:rsidRPr="00C671AC">
        <w:t>or</w:t>
      </w:r>
      <w:r w:rsidRPr="00C671AC">
        <w:rPr>
          <w:b/>
          <w:bCs/>
        </w:rPr>
        <w:t xml:space="preserve"> </w:t>
      </w:r>
      <w:r w:rsidRPr="00C671AC">
        <w:t>a reevaluation will consist of only a review of existing data is provided OR, on reevaluation only,</w:t>
      </w:r>
      <w:r w:rsidRPr="00C671AC">
        <w:rPr>
          <w:b/>
          <w:bCs/>
        </w:rPr>
        <w:t xml:space="preserve"> </w:t>
      </w:r>
      <w:r w:rsidRPr="00C671AC">
        <w:t>documentation of</w:t>
      </w:r>
      <w:r w:rsidRPr="00C671AC">
        <w:rPr>
          <w:b/>
          <w:bCs/>
        </w:rPr>
        <w:t xml:space="preserve"> </w:t>
      </w:r>
      <w:r w:rsidRPr="00C671AC">
        <w:t>reasonable attempts to obtain parental consent are provided accompanied by Written Notice.</w:t>
      </w:r>
      <w:r w:rsidR="00792812">
        <w:t xml:space="preserve"> </w:t>
      </w:r>
      <w:r w:rsidR="00A41863">
        <w:rPr>
          <w:b/>
          <w:bCs/>
        </w:rPr>
        <w:t>(</w:t>
      </w:r>
      <w:r w:rsidR="00A41863" w:rsidRPr="0078006A">
        <w:rPr>
          <w:b/>
          <w:bCs/>
        </w:rPr>
        <w:t>possible responses: yes or no</w:t>
      </w:r>
      <w:r w:rsidR="00A41863">
        <w:t>):</w:t>
      </w:r>
    </w:p>
    <w:p w14:paraId="705FB1B5" w14:textId="14E1B690" w:rsidR="008079DD" w:rsidRPr="00057480" w:rsidRDefault="00BD2EE9" w:rsidP="00057480">
      <w:pPr>
        <w:pBdr>
          <w:top w:val="single" w:sz="4" w:space="1" w:color="auto"/>
          <w:left w:val="single" w:sz="4" w:space="4" w:color="auto"/>
          <w:bottom w:val="single" w:sz="4" w:space="1" w:color="auto"/>
          <w:right w:val="single" w:sz="4" w:space="4" w:color="auto"/>
        </w:pBdr>
        <w:spacing w:after="0"/>
        <w:rPr>
          <w:i/>
          <w:iCs/>
          <w:sz w:val="20"/>
          <w:szCs w:val="20"/>
        </w:rPr>
      </w:pPr>
      <w:r w:rsidRPr="00057480">
        <w:rPr>
          <w:i/>
          <w:iCs/>
          <w:sz w:val="20"/>
          <w:szCs w:val="20"/>
        </w:rPr>
        <w:t>(34 CFR 300.300 and 300.503)</w:t>
      </w:r>
      <w:r w:rsidR="00057480">
        <w:rPr>
          <w:i/>
          <w:iCs/>
          <w:sz w:val="20"/>
          <w:szCs w:val="20"/>
        </w:rPr>
        <w:t xml:space="preserve"> </w:t>
      </w:r>
      <w:r w:rsidRPr="00057480">
        <w:rPr>
          <w:i/>
          <w:iCs/>
          <w:sz w:val="20"/>
          <w:szCs w:val="20"/>
        </w:rPr>
        <w:t>Idaho Special Education Manual, Chapter 4, Section 3B p. 32; Section 3C, p. 33; and Section 6, p. 40</w:t>
      </w:r>
    </w:p>
    <w:p w14:paraId="3351C483" w14:textId="77777777" w:rsidR="00805F03" w:rsidRDefault="00805F03" w:rsidP="00B83A9A">
      <w:pPr>
        <w:sectPr w:rsidR="00805F03" w:rsidSect="009668C9">
          <w:type w:val="continuous"/>
          <w:pgSz w:w="12240" w:h="15840"/>
          <w:pgMar w:top="720" w:right="720" w:bottom="720" w:left="720" w:header="720" w:footer="720" w:gutter="0"/>
          <w:cols w:space="720"/>
          <w:docGrid w:linePitch="360"/>
        </w:sectPr>
      </w:pPr>
    </w:p>
    <w:p w14:paraId="4583FAE2" w14:textId="58565F88" w:rsidR="005B4403" w:rsidRPr="00437FC6" w:rsidRDefault="005B4403" w:rsidP="0028387A">
      <w:pPr>
        <w:pStyle w:val="Heading4"/>
        <w:spacing w:before="0" w:after="0"/>
      </w:pPr>
      <w:r w:rsidRPr="00437FC6">
        <w:t>Compliant</w:t>
      </w:r>
    </w:p>
    <w:p w14:paraId="31482AF4" w14:textId="77777777" w:rsidR="008C1C36" w:rsidRPr="008C1C36" w:rsidRDefault="008C1C36" w:rsidP="008C1C36">
      <w:pPr>
        <w:spacing w:after="0"/>
      </w:pPr>
      <w:r w:rsidRPr="008C1C36">
        <w:rPr>
          <w:b/>
          <w:i/>
        </w:rPr>
        <w:t>Consent for Assessment</w:t>
      </w:r>
      <w:r w:rsidRPr="008C1C36">
        <w:t xml:space="preserve"> indicates:</w:t>
      </w:r>
    </w:p>
    <w:p w14:paraId="7C820C8C" w14:textId="70185F68" w:rsidR="008C1C36" w:rsidRPr="008C1C36" w:rsidRDefault="008C1C36" w:rsidP="0028387A">
      <w:pPr>
        <w:pStyle w:val="ListParagraph"/>
        <w:numPr>
          <w:ilvl w:val="0"/>
          <w:numId w:val="8"/>
        </w:numPr>
        <w:spacing w:after="0"/>
      </w:pPr>
      <w:r w:rsidRPr="008C1C36">
        <w:t xml:space="preserve">Parent’s signature and date the written consent was </w:t>
      </w:r>
      <w:proofErr w:type="gramStart"/>
      <w:r w:rsidRPr="008C1C36">
        <w:t>signed;</w:t>
      </w:r>
      <w:proofErr w:type="gramEnd"/>
      <w:r>
        <w:t xml:space="preserve"> </w:t>
      </w:r>
      <w:r w:rsidRPr="00F74AEB">
        <w:rPr>
          <w:b/>
          <w:bCs/>
          <w:u w:val="single"/>
        </w:rPr>
        <w:t>OR</w:t>
      </w:r>
    </w:p>
    <w:p w14:paraId="3D4FEFDE" w14:textId="77777777" w:rsidR="00F74AEB" w:rsidRDefault="008C1C36" w:rsidP="0028387A">
      <w:pPr>
        <w:pStyle w:val="ListParagraph"/>
        <w:numPr>
          <w:ilvl w:val="0"/>
          <w:numId w:val="8"/>
        </w:numPr>
        <w:spacing w:after="0"/>
      </w:pPr>
      <w:r w:rsidRPr="008C1C36">
        <w:t xml:space="preserve">Parent’s signature and date the district received written </w:t>
      </w:r>
      <w:proofErr w:type="gramStart"/>
      <w:r w:rsidRPr="008C1C36">
        <w:t>consent;</w:t>
      </w:r>
      <w:proofErr w:type="gramEnd"/>
      <w:r>
        <w:t xml:space="preserve"> </w:t>
      </w:r>
      <w:r w:rsidRPr="00F74AEB">
        <w:rPr>
          <w:b/>
          <w:bCs/>
          <w:u w:val="single"/>
        </w:rPr>
        <w:t>OR</w:t>
      </w:r>
    </w:p>
    <w:p w14:paraId="3C78A96D" w14:textId="01E38B4E" w:rsidR="008C1C36" w:rsidRPr="008C1C36" w:rsidRDefault="008C1C36" w:rsidP="0028387A">
      <w:pPr>
        <w:pStyle w:val="ListParagraph"/>
        <w:numPr>
          <w:ilvl w:val="0"/>
          <w:numId w:val="8"/>
        </w:numPr>
        <w:spacing w:after="0"/>
      </w:pPr>
      <w:r w:rsidRPr="00F74AEB">
        <w:rPr>
          <w:i/>
          <w:iCs/>
        </w:rPr>
        <w:t>Contact documentation</w:t>
      </w:r>
      <w:r w:rsidRPr="008C1C36">
        <w:t xml:space="preserve"> indicating attempts made to seek consent for assessment for a 3-year reevaluation with accompanying Written Notice.</w:t>
      </w:r>
    </w:p>
    <w:p w14:paraId="7C0898DB" w14:textId="77777777" w:rsidR="008C1C36" w:rsidRPr="008C1C36" w:rsidRDefault="008C1C36" w:rsidP="0028387A">
      <w:pPr>
        <w:spacing w:after="0"/>
      </w:pPr>
      <w:bookmarkStart w:id="0" w:name="_Hlk160452342"/>
      <w:r w:rsidRPr="008C1C36">
        <w:rPr>
          <w:b/>
          <w:i/>
        </w:rPr>
        <w:t>Written Notice</w:t>
      </w:r>
      <w:r w:rsidRPr="008C1C36">
        <w:t xml:space="preserve"> indicates:</w:t>
      </w:r>
    </w:p>
    <w:p w14:paraId="17AA6E76" w14:textId="644D2FD2" w:rsidR="008C1C36" w:rsidRPr="008C1C36" w:rsidRDefault="008C1C36" w:rsidP="0028387A">
      <w:pPr>
        <w:numPr>
          <w:ilvl w:val="0"/>
          <w:numId w:val="6"/>
        </w:numPr>
        <w:spacing w:after="0"/>
      </w:pPr>
      <w:r w:rsidRPr="008C1C36">
        <w:t>The team determined that no new assessments are needed as part of the evaluation/ reevaluation.</w:t>
      </w:r>
    </w:p>
    <w:p w14:paraId="5138FDB2" w14:textId="5D258777" w:rsidR="008C1C36" w:rsidRPr="008C1C36" w:rsidRDefault="008C1C36" w:rsidP="0028387A">
      <w:pPr>
        <w:numPr>
          <w:ilvl w:val="0"/>
          <w:numId w:val="6"/>
        </w:numPr>
        <w:spacing w:after="0"/>
      </w:pPr>
      <w:r w:rsidRPr="008C1C36">
        <w:t>Parents were notified of their right to request assessments to determine eligibility</w:t>
      </w:r>
      <w:bookmarkEnd w:id="0"/>
      <w:r w:rsidRPr="008C1C36">
        <w:t>.</w:t>
      </w:r>
    </w:p>
    <w:p w14:paraId="7B59AC2F" w14:textId="0CA16DC5" w:rsidR="00584920" w:rsidRPr="00584920" w:rsidRDefault="008C1C36" w:rsidP="0028387A">
      <w:pPr>
        <w:spacing w:after="3240"/>
        <w:rPr>
          <w:sz w:val="4"/>
          <w:szCs w:val="4"/>
        </w:rPr>
      </w:pPr>
      <w:r w:rsidRPr="008C1C36">
        <w:t>*Note: In the case of transfer students, if unable to obtain Consent from the previous district despite documentation of multiple attempts, this item and item 3 would be marked N/A.</w:t>
      </w:r>
    </w:p>
    <w:p w14:paraId="4BFFF71D" w14:textId="2699F506" w:rsidR="005B4403" w:rsidRPr="005B4403" w:rsidRDefault="005B4403" w:rsidP="0028387A">
      <w:pPr>
        <w:pStyle w:val="Heading4"/>
        <w:spacing w:before="0" w:after="0"/>
      </w:pPr>
      <w:r w:rsidRPr="005B4403">
        <w:t>Non-Compliant</w:t>
      </w:r>
    </w:p>
    <w:p w14:paraId="59B31231" w14:textId="001BEF60" w:rsidR="00B82F94" w:rsidRPr="00B82F94" w:rsidRDefault="00B82F94" w:rsidP="00B82F94">
      <w:pPr>
        <w:rPr>
          <w:b/>
          <w:bCs/>
        </w:rPr>
      </w:pPr>
      <w:r w:rsidRPr="00B82F94">
        <w:rPr>
          <w:b/>
          <w:i/>
        </w:rPr>
        <w:t>Consent for Assessment</w:t>
      </w:r>
      <w:r w:rsidRPr="00B82F94">
        <w:t xml:space="preserve"> does not indicate parent signature or date signed/</w:t>
      </w:r>
      <w:proofErr w:type="gramStart"/>
      <w:r w:rsidRPr="00B82F94">
        <w:t>received</w:t>
      </w:r>
      <w:r w:rsidR="00057480">
        <w:t>;</w:t>
      </w:r>
      <w:proofErr w:type="gramEnd"/>
      <w:r w:rsidR="00584920" w:rsidRPr="00584920">
        <w:rPr>
          <w:b/>
          <w:bCs/>
        </w:rPr>
        <w:t xml:space="preserve"> </w:t>
      </w:r>
      <w:r w:rsidR="00584920" w:rsidRPr="00B82F94">
        <w:rPr>
          <w:b/>
          <w:bCs/>
          <w:u w:val="single"/>
        </w:rPr>
        <w:t>OR</w:t>
      </w:r>
    </w:p>
    <w:p w14:paraId="30E4B493" w14:textId="2CAB4A4F" w:rsidR="00B82F94" w:rsidRPr="00B82F94" w:rsidRDefault="00B82F94" w:rsidP="0028387A">
      <w:pPr>
        <w:spacing w:after="120"/>
      </w:pPr>
      <w:r w:rsidRPr="00B82F94">
        <w:rPr>
          <w:b/>
          <w:bCs/>
          <w:i/>
          <w:iCs/>
        </w:rPr>
        <w:t>Contact documentation</w:t>
      </w:r>
      <w:r w:rsidRPr="00B82F94">
        <w:t xml:space="preserve"> indicating reasonable attempts to seek consent for 3-year reevaluation is not provided.</w:t>
      </w:r>
    </w:p>
    <w:p w14:paraId="79035241" w14:textId="77777777" w:rsidR="008079DD" w:rsidRDefault="00B82F94" w:rsidP="008079DD">
      <w:r w:rsidRPr="00B82F94">
        <w:rPr>
          <w:b/>
          <w:i/>
        </w:rPr>
        <w:t>Written Notice</w:t>
      </w:r>
      <w:r w:rsidRPr="00B82F94">
        <w:t xml:space="preserve"> was not provided when the team determined no new assessments were needed.</w:t>
      </w:r>
    </w:p>
    <w:p w14:paraId="62ECB678" w14:textId="77777777" w:rsidR="00805F03" w:rsidRDefault="00805F03" w:rsidP="00B83A9A">
      <w:pPr>
        <w:sectPr w:rsidR="00805F03" w:rsidSect="00805F03">
          <w:type w:val="continuous"/>
          <w:pgSz w:w="12240" w:h="15840"/>
          <w:pgMar w:top="720" w:right="720" w:bottom="720" w:left="720" w:header="720" w:footer="720" w:gutter="0"/>
          <w:cols w:num="2" w:space="720"/>
          <w:docGrid w:linePitch="360"/>
        </w:sectPr>
      </w:pPr>
    </w:p>
    <w:p w14:paraId="1ACAF349" w14:textId="4F0418F8" w:rsidR="00BE41EF" w:rsidRDefault="006E2D75" w:rsidP="00DE3F09">
      <w:pPr>
        <w:pStyle w:val="Heading3"/>
        <w:pBdr>
          <w:top w:val="single" w:sz="24" w:space="1" w:color="auto"/>
        </w:pBdr>
      </w:pPr>
      <w:r>
        <w:lastRenderedPageBreak/>
        <w:t>Eligibility Team (</w:t>
      </w:r>
      <w:r w:rsidR="00584920">
        <w:t>GSFR Item 2</w:t>
      </w:r>
      <w:r>
        <w:t>)</w:t>
      </w:r>
    </w:p>
    <w:p w14:paraId="6F698009" w14:textId="6E4CB020" w:rsidR="00CF7881" w:rsidRDefault="00BE41EF" w:rsidP="00724B5C">
      <w:pPr>
        <w:spacing w:after="120"/>
      </w:pPr>
      <w:r w:rsidRPr="005B4403">
        <w:rPr>
          <w:b/>
          <w:bCs/>
        </w:rPr>
        <w:t>Resource</w:t>
      </w:r>
      <w:r w:rsidR="00792812">
        <w:rPr>
          <w:b/>
          <w:bCs/>
        </w:rPr>
        <w:t>s</w:t>
      </w:r>
      <w:r w:rsidRPr="005B4403">
        <w:rPr>
          <w:b/>
          <w:bCs/>
        </w:rPr>
        <w:t>:</w:t>
      </w:r>
      <w:r>
        <w:t xml:space="preserve"> </w:t>
      </w:r>
      <w:hyperlink r:id="rId6" w:tooltip="Team Approach Quick Guide" w:history="1">
        <w:r w:rsidR="00DF4653">
          <w:rPr>
            <w:rStyle w:val="Hyperlink"/>
          </w:rPr>
          <w:t>Team Approach Quick Guide</w:t>
        </w:r>
      </w:hyperlink>
      <w:r w:rsidR="00792812">
        <w:t xml:space="preserve"> and </w:t>
      </w:r>
      <w:hyperlink r:id="rId7" w:tooltip="Eligibility Category Quick Guide" w:history="1">
        <w:r w:rsidR="00792812">
          <w:rPr>
            <w:rStyle w:val="Hyperlink"/>
          </w:rPr>
          <w:t>Eligibility Category Quick Guide</w:t>
        </w:r>
      </w:hyperlink>
    </w:p>
    <w:p w14:paraId="5EEF0631" w14:textId="679C1077" w:rsidR="00157A7C" w:rsidRDefault="00157A7C" w:rsidP="0028387A">
      <w:pPr>
        <w:spacing w:after="0"/>
      </w:pPr>
      <w:r w:rsidRPr="00157A7C">
        <w:rPr>
          <w:rFonts w:cstheme="minorHAnsi"/>
          <w:b/>
        </w:rPr>
        <w:t>Eligibility was determined by a team</w:t>
      </w:r>
      <w:r w:rsidR="003E1380">
        <w:rPr>
          <w:rFonts w:cstheme="minorHAnsi"/>
          <w:bCs/>
        </w:rPr>
        <w:t xml:space="preserve"> including all required participants</w:t>
      </w:r>
      <w:r w:rsidR="00CF7881">
        <w:rPr>
          <w:rFonts w:cstheme="minorHAnsi"/>
          <w:b/>
        </w:rPr>
        <w:t xml:space="preserve"> </w:t>
      </w:r>
      <w:r w:rsidR="00792812">
        <w:rPr>
          <w:b/>
          <w:bCs/>
        </w:rPr>
        <w:t>(</w:t>
      </w:r>
      <w:r w:rsidR="00792812" w:rsidRPr="0078006A">
        <w:rPr>
          <w:b/>
          <w:bCs/>
        </w:rPr>
        <w:t>possible responses: yes or no</w:t>
      </w:r>
      <w:r w:rsidR="00792812">
        <w:t>):</w:t>
      </w:r>
    </w:p>
    <w:p w14:paraId="531B7B05" w14:textId="7F20F4D4" w:rsidR="00CF7881" w:rsidRDefault="00BA2A3B" w:rsidP="0028387A">
      <w:pPr>
        <w:spacing w:after="0"/>
        <w:rPr>
          <w:rFonts w:cstheme="minorHAnsi"/>
        </w:rPr>
      </w:pPr>
      <w:r>
        <w:rPr>
          <w:rFonts w:cstheme="minorHAnsi"/>
          <w:i/>
          <w:iCs/>
        </w:rPr>
        <w:t>S</w:t>
      </w:r>
      <w:r w:rsidR="00CF7881" w:rsidRPr="00792812">
        <w:rPr>
          <w:rFonts w:cstheme="minorHAnsi"/>
          <w:i/>
          <w:iCs/>
        </w:rPr>
        <w:t xml:space="preserve">ee </w:t>
      </w:r>
      <w:r w:rsidR="00BF12F8">
        <w:rPr>
          <w:rFonts w:cstheme="minorHAnsi"/>
          <w:i/>
          <w:iCs/>
        </w:rPr>
        <w:t>required team members</w:t>
      </w:r>
      <w:r w:rsidR="003E1380">
        <w:rPr>
          <w:rFonts w:cstheme="minorHAnsi"/>
          <w:i/>
          <w:iCs/>
        </w:rPr>
        <w:t xml:space="preserve"> </w:t>
      </w:r>
      <w:r w:rsidR="00CF7881" w:rsidRPr="00792812">
        <w:rPr>
          <w:rFonts w:cstheme="minorHAnsi"/>
          <w:i/>
          <w:iCs/>
        </w:rPr>
        <w:t>below</w:t>
      </w:r>
      <w:r w:rsidR="00CF7881" w:rsidRPr="00157A7C">
        <w:rPr>
          <w:rFonts w:cstheme="minorHAnsi"/>
        </w:rPr>
        <w:t>.</w:t>
      </w:r>
    </w:p>
    <w:p w14:paraId="49CBDFC1" w14:textId="63C44542" w:rsidR="00E71E42" w:rsidRPr="00EA1353" w:rsidRDefault="00D934CB" w:rsidP="0028387A">
      <w:pPr>
        <w:pBdr>
          <w:top w:val="single" w:sz="4" w:space="1" w:color="auto"/>
          <w:left w:val="single" w:sz="4" w:space="4" w:color="auto"/>
          <w:bottom w:val="single" w:sz="4" w:space="1" w:color="auto"/>
          <w:right w:val="single" w:sz="4" w:space="4" w:color="auto"/>
        </w:pBdr>
        <w:spacing w:after="0"/>
        <w:rPr>
          <w:i/>
          <w:iCs/>
          <w:sz w:val="20"/>
          <w:szCs w:val="20"/>
        </w:rPr>
      </w:pPr>
      <w:r w:rsidRPr="00EA1353">
        <w:rPr>
          <w:i/>
          <w:iCs/>
          <w:sz w:val="20"/>
          <w:szCs w:val="20"/>
        </w:rPr>
        <w:t>(34 CFR 300.321)</w:t>
      </w:r>
      <w:r w:rsidR="00EA1353">
        <w:rPr>
          <w:i/>
          <w:iCs/>
          <w:sz w:val="20"/>
          <w:szCs w:val="20"/>
        </w:rPr>
        <w:t xml:space="preserve"> </w:t>
      </w:r>
      <w:r w:rsidR="00157A7C" w:rsidRPr="00EA1353">
        <w:rPr>
          <w:i/>
          <w:iCs/>
          <w:sz w:val="20"/>
          <w:szCs w:val="20"/>
        </w:rPr>
        <w:t xml:space="preserve">Idaho Special Education Manual, Chapter 4, Section </w:t>
      </w:r>
      <w:r w:rsidR="00792812" w:rsidRPr="00EA1353">
        <w:rPr>
          <w:i/>
          <w:iCs/>
          <w:sz w:val="20"/>
          <w:szCs w:val="20"/>
        </w:rPr>
        <w:t>1, p. 29, additional team members for Autism. P. 44</w:t>
      </w:r>
    </w:p>
    <w:p w14:paraId="1E354A4D" w14:textId="22BFBF68" w:rsidR="00071C11" w:rsidRDefault="00BF12F8" w:rsidP="0028387A">
      <w:pPr>
        <w:pStyle w:val="Heading4"/>
        <w:spacing w:after="0"/>
      </w:pPr>
      <w:r>
        <w:t>Required Team Members</w:t>
      </w:r>
    </w:p>
    <w:p w14:paraId="2095585F" w14:textId="4A7B7DF5" w:rsidR="00071C11" w:rsidRPr="00BE41EF" w:rsidRDefault="003E1380" w:rsidP="0028387A">
      <w:pPr>
        <w:pStyle w:val="ListParagraph"/>
        <w:numPr>
          <w:ilvl w:val="0"/>
          <w:numId w:val="1"/>
        </w:numPr>
        <w:shd w:val="clear" w:color="auto" w:fill="D9E2F3"/>
        <w:spacing w:after="0"/>
        <w:ind w:left="360"/>
        <w:rPr>
          <w:bCs/>
        </w:rPr>
      </w:pPr>
      <w:r w:rsidRPr="00D71575">
        <w:rPr>
          <w:b/>
        </w:rPr>
        <w:t>Student</w:t>
      </w:r>
      <w:r>
        <w:rPr>
          <w:bCs/>
        </w:rPr>
        <w:t xml:space="preserve"> (</w:t>
      </w:r>
      <w:proofErr w:type="gramStart"/>
      <w:r>
        <w:rPr>
          <w:bCs/>
        </w:rPr>
        <w:t>if and when</w:t>
      </w:r>
      <w:proofErr w:type="gramEnd"/>
      <w:r>
        <w:rPr>
          <w:bCs/>
        </w:rPr>
        <w:t xml:space="preserve"> appropriate) - </w:t>
      </w:r>
      <w:r w:rsidR="00D71575" w:rsidRPr="00EA1353">
        <w:rPr>
          <w:bCs/>
          <w:i/>
          <w:iCs/>
          <w:sz w:val="20"/>
          <w:szCs w:val="20"/>
        </w:rPr>
        <w:t>(34 CFR 300.321(a)(7) and (300.321(b)(1))</w:t>
      </w:r>
    </w:p>
    <w:p w14:paraId="1C6BFA46" w14:textId="180A5FE1" w:rsidR="00071C11" w:rsidRPr="00BE41EF" w:rsidRDefault="00D71575" w:rsidP="0028387A">
      <w:pPr>
        <w:pStyle w:val="ListParagraph"/>
        <w:numPr>
          <w:ilvl w:val="0"/>
          <w:numId w:val="1"/>
        </w:numPr>
        <w:shd w:val="clear" w:color="auto" w:fill="D9E2F3"/>
        <w:spacing w:after="0"/>
        <w:ind w:left="360"/>
        <w:rPr>
          <w:bCs/>
        </w:rPr>
      </w:pPr>
      <w:r w:rsidRPr="008B05E9">
        <w:rPr>
          <w:b/>
        </w:rPr>
        <w:t>Parent or Guardian</w:t>
      </w:r>
      <w:r>
        <w:rPr>
          <w:bCs/>
        </w:rPr>
        <w:t xml:space="preserve"> - </w:t>
      </w:r>
      <w:r w:rsidR="008B05E9" w:rsidRPr="00EA1353">
        <w:rPr>
          <w:bCs/>
          <w:i/>
          <w:iCs/>
          <w:sz w:val="20"/>
          <w:szCs w:val="20"/>
        </w:rPr>
        <w:t>(34 CFR 300.321(a)(1))</w:t>
      </w:r>
    </w:p>
    <w:p w14:paraId="01FCE3D2" w14:textId="59485603" w:rsidR="00071C11" w:rsidRPr="008B05E9" w:rsidRDefault="008B05E9" w:rsidP="0028387A">
      <w:pPr>
        <w:pStyle w:val="ListParagraph"/>
        <w:numPr>
          <w:ilvl w:val="0"/>
          <w:numId w:val="1"/>
        </w:numPr>
        <w:shd w:val="clear" w:color="auto" w:fill="D9E2F3"/>
        <w:spacing w:after="240"/>
        <w:ind w:left="360"/>
      </w:pPr>
      <w:r w:rsidRPr="00BA2A3B">
        <w:rPr>
          <w:b/>
        </w:rPr>
        <w:t>School District Administrator or Designee</w:t>
      </w:r>
      <w:r>
        <w:rPr>
          <w:bCs/>
        </w:rPr>
        <w:t xml:space="preserve"> – </w:t>
      </w:r>
      <w:r w:rsidR="00460345" w:rsidRPr="00EA1353">
        <w:rPr>
          <w:bCs/>
          <w:i/>
          <w:iCs/>
          <w:sz w:val="20"/>
          <w:szCs w:val="20"/>
        </w:rPr>
        <w:t>(34 CFR 300.321(a)(4))</w:t>
      </w:r>
    </w:p>
    <w:p w14:paraId="0EEC9D22" w14:textId="2B052F4B" w:rsidR="008B05E9" w:rsidRPr="00437FB8" w:rsidRDefault="008B05E9" w:rsidP="0028387A">
      <w:pPr>
        <w:pStyle w:val="ListParagraph"/>
        <w:numPr>
          <w:ilvl w:val="0"/>
          <w:numId w:val="1"/>
        </w:numPr>
        <w:shd w:val="clear" w:color="auto" w:fill="D9E2F3"/>
        <w:spacing w:after="240"/>
        <w:ind w:left="360"/>
        <w:rPr>
          <w:bCs/>
        </w:rPr>
      </w:pPr>
      <w:r w:rsidRPr="00BA2A3B">
        <w:rPr>
          <w:b/>
        </w:rPr>
        <w:t>General Education Teacher</w:t>
      </w:r>
      <w:r w:rsidR="00460345">
        <w:rPr>
          <w:bCs/>
        </w:rPr>
        <w:t xml:space="preserve"> - </w:t>
      </w:r>
      <w:r w:rsidR="00437FB8" w:rsidRPr="00EA1353">
        <w:rPr>
          <w:bCs/>
          <w:i/>
          <w:iCs/>
          <w:sz w:val="20"/>
          <w:szCs w:val="20"/>
        </w:rPr>
        <w:t>(34 CFR 300.321(a)(2))</w:t>
      </w:r>
    </w:p>
    <w:p w14:paraId="525264CB" w14:textId="6DCEADE3" w:rsidR="008B05E9" w:rsidRPr="008B05E9" w:rsidRDefault="008B05E9" w:rsidP="0028387A">
      <w:pPr>
        <w:pStyle w:val="ListParagraph"/>
        <w:numPr>
          <w:ilvl w:val="0"/>
          <w:numId w:val="1"/>
        </w:numPr>
        <w:shd w:val="clear" w:color="auto" w:fill="D9E2F3"/>
        <w:spacing w:after="240"/>
        <w:ind w:left="360"/>
      </w:pPr>
      <w:r w:rsidRPr="00BA2A3B">
        <w:rPr>
          <w:b/>
        </w:rPr>
        <w:t>Special Education Teacher</w:t>
      </w:r>
      <w:r w:rsidR="00E02C75">
        <w:rPr>
          <w:bCs/>
        </w:rPr>
        <w:t xml:space="preserve"> - </w:t>
      </w:r>
      <w:r w:rsidR="00E02C75" w:rsidRPr="00EA1353">
        <w:rPr>
          <w:bCs/>
          <w:i/>
          <w:iCs/>
          <w:sz w:val="20"/>
          <w:szCs w:val="20"/>
        </w:rPr>
        <w:t>(34 CFR 300.321(a)(3))</w:t>
      </w:r>
    </w:p>
    <w:p w14:paraId="78E2D000" w14:textId="44571A54" w:rsidR="008B05E9" w:rsidRPr="00BA2A3B" w:rsidRDefault="008B05E9" w:rsidP="0028387A">
      <w:pPr>
        <w:pStyle w:val="ListParagraph"/>
        <w:numPr>
          <w:ilvl w:val="0"/>
          <w:numId w:val="1"/>
        </w:numPr>
        <w:shd w:val="clear" w:color="auto" w:fill="D9E2F3"/>
        <w:spacing w:after="120"/>
        <w:ind w:left="360"/>
        <w:rPr>
          <w:bCs/>
        </w:rPr>
      </w:pPr>
      <w:r w:rsidRPr="00BA2A3B">
        <w:rPr>
          <w:b/>
        </w:rPr>
        <w:t>Other Required Team Members</w:t>
      </w:r>
      <w:r w:rsidR="00BA2A3B">
        <w:rPr>
          <w:bCs/>
        </w:rPr>
        <w:t xml:space="preserve"> - </w:t>
      </w:r>
      <w:r w:rsidR="00BA2A3B" w:rsidRPr="00EA1353">
        <w:rPr>
          <w:bCs/>
          <w:i/>
          <w:iCs/>
          <w:sz w:val="20"/>
          <w:szCs w:val="20"/>
        </w:rPr>
        <w:t>(34 CFR 300.321(a)(5))</w:t>
      </w:r>
    </w:p>
    <w:p w14:paraId="0813E607" w14:textId="77777777" w:rsidR="0028387A" w:rsidRDefault="0028387A" w:rsidP="00B83A9A">
      <w:pPr>
        <w:sectPr w:rsidR="0028387A" w:rsidSect="009668C9">
          <w:type w:val="continuous"/>
          <w:pgSz w:w="12240" w:h="15840"/>
          <w:pgMar w:top="720" w:right="720" w:bottom="720" w:left="720" w:header="720" w:footer="720" w:gutter="0"/>
          <w:cols w:space="720"/>
          <w:docGrid w:linePitch="360"/>
        </w:sectPr>
      </w:pPr>
    </w:p>
    <w:p w14:paraId="2EAE613C" w14:textId="6B502198" w:rsidR="00BE41EF" w:rsidRPr="005B4403" w:rsidRDefault="00071C11" w:rsidP="0028387A">
      <w:pPr>
        <w:pStyle w:val="Heading4"/>
        <w:spacing w:before="0" w:after="0"/>
      </w:pPr>
      <w:r>
        <w:t>Compliant</w:t>
      </w:r>
    </w:p>
    <w:p w14:paraId="3B9795A1" w14:textId="70B55079" w:rsidR="00724B5C" w:rsidRPr="00724B5C" w:rsidRDefault="00724B5C" w:rsidP="0028387A">
      <w:pPr>
        <w:spacing w:after="0"/>
        <w:rPr>
          <w:rFonts w:cstheme="minorHAnsi"/>
        </w:rPr>
      </w:pPr>
      <w:r w:rsidRPr="00724B5C">
        <w:rPr>
          <w:rFonts w:cstheme="minorHAnsi"/>
          <w:b/>
          <w:i/>
        </w:rPr>
        <w:t>Eligibility Report</w:t>
      </w:r>
      <w:r w:rsidRPr="00724B5C">
        <w:rPr>
          <w:rFonts w:cstheme="minorHAnsi"/>
        </w:rPr>
        <w:t xml:space="preserve"> includes documentation of agreement or disagreement from all required team members as indicated by box checked. Each team member role must be identified next to the name of the person who fulfilled that role.</w:t>
      </w:r>
    </w:p>
    <w:p w14:paraId="4154073F" w14:textId="77777777" w:rsidR="00724B5C" w:rsidRPr="00724B5C" w:rsidRDefault="00724B5C" w:rsidP="0028387A">
      <w:pPr>
        <w:spacing w:after="0"/>
        <w:rPr>
          <w:rFonts w:cstheme="minorHAnsi"/>
        </w:rPr>
      </w:pPr>
      <w:r w:rsidRPr="00724B5C">
        <w:rPr>
          <w:rFonts w:cstheme="minorHAnsi"/>
        </w:rPr>
        <w:t>Required members that MUST be separate individuals:</w:t>
      </w:r>
    </w:p>
    <w:p w14:paraId="4FA6D9D9" w14:textId="205A5BB0" w:rsidR="00724B5C" w:rsidRPr="00724B5C" w:rsidRDefault="00724B5C" w:rsidP="0028387A">
      <w:pPr>
        <w:numPr>
          <w:ilvl w:val="0"/>
          <w:numId w:val="9"/>
        </w:numPr>
        <w:spacing w:after="0"/>
        <w:ind w:left="360"/>
        <w:rPr>
          <w:rFonts w:cstheme="minorHAnsi"/>
        </w:rPr>
      </w:pPr>
      <w:r w:rsidRPr="00724B5C">
        <w:rPr>
          <w:rFonts w:cstheme="minorHAnsi"/>
        </w:rPr>
        <w:t xml:space="preserve">Parent(s) and/or </w:t>
      </w:r>
      <w:r w:rsidR="00EA1353">
        <w:rPr>
          <w:rFonts w:cstheme="minorHAnsi"/>
        </w:rPr>
        <w:t>a</w:t>
      </w:r>
      <w:r w:rsidRPr="00724B5C">
        <w:rPr>
          <w:rFonts w:cstheme="minorHAnsi"/>
        </w:rPr>
        <w:t xml:space="preserve">dult </w:t>
      </w:r>
      <w:proofErr w:type="gramStart"/>
      <w:r w:rsidRPr="00724B5C">
        <w:rPr>
          <w:rFonts w:cstheme="minorHAnsi"/>
        </w:rPr>
        <w:t>student;</w:t>
      </w:r>
      <w:proofErr w:type="gramEnd"/>
    </w:p>
    <w:p w14:paraId="4F002B21" w14:textId="77777777" w:rsidR="00724B5C" w:rsidRPr="00724B5C" w:rsidRDefault="00724B5C" w:rsidP="0028387A">
      <w:pPr>
        <w:numPr>
          <w:ilvl w:val="0"/>
          <w:numId w:val="9"/>
        </w:numPr>
        <w:spacing w:after="0"/>
        <w:ind w:left="360"/>
        <w:rPr>
          <w:rFonts w:cstheme="minorHAnsi"/>
        </w:rPr>
      </w:pPr>
      <w:r w:rsidRPr="00724B5C">
        <w:rPr>
          <w:rFonts w:cstheme="minorHAnsi"/>
        </w:rPr>
        <w:t>General education teacher; and</w:t>
      </w:r>
    </w:p>
    <w:p w14:paraId="511BF362" w14:textId="469AB3C2" w:rsidR="00724B5C" w:rsidRPr="00724B5C" w:rsidRDefault="00724B5C" w:rsidP="0028387A">
      <w:pPr>
        <w:numPr>
          <w:ilvl w:val="0"/>
          <w:numId w:val="9"/>
        </w:numPr>
        <w:spacing w:after="0"/>
        <w:ind w:left="360"/>
        <w:rPr>
          <w:rFonts w:cstheme="minorHAnsi"/>
        </w:rPr>
      </w:pPr>
      <w:r w:rsidRPr="00724B5C">
        <w:rPr>
          <w:rFonts w:cstheme="minorHAnsi"/>
        </w:rPr>
        <w:t>Special education teacher/provider (e.g., SLP for speech/language only).</w:t>
      </w:r>
    </w:p>
    <w:p w14:paraId="3854E6D8" w14:textId="77777777" w:rsidR="00724B5C" w:rsidRPr="00724B5C" w:rsidRDefault="00724B5C" w:rsidP="0028387A">
      <w:pPr>
        <w:spacing w:after="0"/>
        <w:rPr>
          <w:rFonts w:cstheme="minorHAnsi"/>
        </w:rPr>
      </w:pPr>
      <w:r w:rsidRPr="00724B5C">
        <w:rPr>
          <w:rFonts w:cstheme="minorHAnsi"/>
        </w:rPr>
        <w:t>Required members where dual role is permitted:</w:t>
      </w:r>
    </w:p>
    <w:p w14:paraId="2C28CA0E" w14:textId="073BD595" w:rsidR="00724B5C" w:rsidRPr="00724B5C" w:rsidRDefault="00724B5C" w:rsidP="0028387A">
      <w:pPr>
        <w:numPr>
          <w:ilvl w:val="0"/>
          <w:numId w:val="9"/>
        </w:numPr>
        <w:spacing w:after="0"/>
        <w:ind w:left="504"/>
        <w:rPr>
          <w:rFonts w:cstheme="minorHAnsi"/>
        </w:rPr>
      </w:pPr>
      <w:r w:rsidRPr="00724B5C">
        <w:rPr>
          <w:rFonts w:cstheme="minorHAnsi"/>
        </w:rPr>
        <w:t xml:space="preserve">The school administrator </w:t>
      </w:r>
      <w:r w:rsidR="00F73689">
        <w:rPr>
          <w:rFonts w:cstheme="minorHAnsi"/>
        </w:rPr>
        <w:t>or</w:t>
      </w:r>
      <w:r w:rsidRPr="00724B5C">
        <w:rPr>
          <w:rFonts w:cstheme="minorHAnsi"/>
        </w:rPr>
        <w:t xml:space="preserve"> designee</w:t>
      </w:r>
      <w:r w:rsidR="00F73689">
        <w:rPr>
          <w:rFonts w:cstheme="minorHAnsi"/>
        </w:rPr>
        <w:t>; and</w:t>
      </w:r>
    </w:p>
    <w:p w14:paraId="25F24270" w14:textId="6170E4AC" w:rsidR="00724B5C" w:rsidRPr="00724B5C" w:rsidRDefault="00724B5C" w:rsidP="0028387A">
      <w:pPr>
        <w:numPr>
          <w:ilvl w:val="0"/>
          <w:numId w:val="9"/>
        </w:numPr>
        <w:spacing w:after="0"/>
        <w:ind w:left="504"/>
        <w:rPr>
          <w:rFonts w:cstheme="minorHAnsi"/>
        </w:rPr>
      </w:pPr>
      <w:r w:rsidRPr="00724B5C">
        <w:rPr>
          <w:rFonts w:cstheme="minorHAnsi"/>
        </w:rPr>
        <w:t>A person who can interpret the instructional implications of evaluation results.</w:t>
      </w:r>
    </w:p>
    <w:p w14:paraId="59EB7D48" w14:textId="77777777" w:rsidR="00724B5C" w:rsidRPr="00724B5C" w:rsidRDefault="00724B5C" w:rsidP="0028387A">
      <w:pPr>
        <w:spacing w:after="0"/>
        <w:rPr>
          <w:rFonts w:cstheme="minorHAnsi"/>
        </w:rPr>
      </w:pPr>
      <w:r w:rsidRPr="00724B5C">
        <w:rPr>
          <w:rFonts w:cstheme="minorHAnsi"/>
        </w:rPr>
        <w:t>For</w:t>
      </w:r>
      <w:r w:rsidRPr="00724B5C">
        <w:rPr>
          <w:rFonts w:cstheme="minorHAnsi"/>
          <w:b/>
        </w:rPr>
        <w:t xml:space="preserve"> SLD</w:t>
      </w:r>
      <w:r w:rsidRPr="00724B5C">
        <w:rPr>
          <w:rFonts w:cstheme="minorHAnsi"/>
        </w:rPr>
        <w:t xml:space="preserve"> the following additional team members are required: </w:t>
      </w:r>
    </w:p>
    <w:p w14:paraId="3A320EA5" w14:textId="3D5D7B85" w:rsidR="00724B5C" w:rsidRPr="00724B5C" w:rsidRDefault="00724B5C" w:rsidP="0028387A">
      <w:pPr>
        <w:numPr>
          <w:ilvl w:val="0"/>
          <w:numId w:val="10"/>
        </w:numPr>
        <w:spacing w:after="0"/>
        <w:ind w:left="360"/>
        <w:rPr>
          <w:rFonts w:cstheme="minorHAnsi"/>
        </w:rPr>
      </w:pPr>
      <w:r w:rsidRPr="00724B5C">
        <w:rPr>
          <w:rFonts w:cstheme="minorHAnsi"/>
        </w:rPr>
        <w:t>School Psychologist</w:t>
      </w:r>
      <w:r w:rsidR="00F73689">
        <w:rPr>
          <w:rFonts w:cstheme="minorHAnsi"/>
        </w:rPr>
        <w:t>;</w:t>
      </w:r>
      <w:r w:rsidRPr="00724B5C">
        <w:rPr>
          <w:rFonts w:cstheme="minorHAnsi"/>
        </w:rPr>
        <w:t xml:space="preserve"> and</w:t>
      </w:r>
    </w:p>
    <w:p w14:paraId="22071DAF" w14:textId="36B45DA3" w:rsidR="00724B5C" w:rsidRPr="00724B5C" w:rsidRDefault="00724B5C" w:rsidP="0028387A">
      <w:pPr>
        <w:numPr>
          <w:ilvl w:val="0"/>
          <w:numId w:val="10"/>
        </w:numPr>
        <w:spacing w:after="0"/>
        <w:ind w:left="360"/>
        <w:rPr>
          <w:rFonts w:cstheme="minorHAnsi"/>
        </w:rPr>
      </w:pPr>
      <w:r w:rsidRPr="00724B5C">
        <w:rPr>
          <w:rFonts w:cstheme="minorHAnsi"/>
        </w:rPr>
        <w:t>Speech Language Pathologist when considering Oral Expression and/or Listening Comprehension.</w:t>
      </w:r>
    </w:p>
    <w:p w14:paraId="060A990C" w14:textId="77777777" w:rsidR="00724B5C" w:rsidRPr="00724B5C" w:rsidRDefault="00724B5C" w:rsidP="0028387A">
      <w:pPr>
        <w:spacing w:after="0"/>
        <w:rPr>
          <w:rFonts w:cstheme="minorHAnsi"/>
        </w:rPr>
      </w:pPr>
      <w:r w:rsidRPr="00724B5C">
        <w:rPr>
          <w:rFonts w:cstheme="minorHAnsi"/>
        </w:rPr>
        <w:t xml:space="preserve">For </w:t>
      </w:r>
      <w:r w:rsidRPr="00724B5C">
        <w:rPr>
          <w:rFonts w:cstheme="minorHAnsi"/>
          <w:b/>
        </w:rPr>
        <w:t>Autism</w:t>
      </w:r>
      <w:r w:rsidRPr="00724B5C">
        <w:rPr>
          <w:rFonts w:cstheme="minorHAnsi"/>
        </w:rPr>
        <w:t xml:space="preserve"> the following team members are required:</w:t>
      </w:r>
    </w:p>
    <w:p w14:paraId="0C7F3B55" w14:textId="0B7CF1DC" w:rsidR="0028387A" w:rsidRDefault="00724B5C" w:rsidP="0028387A">
      <w:pPr>
        <w:numPr>
          <w:ilvl w:val="0"/>
          <w:numId w:val="11"/>
        </w:numPr>
        <w:spacing w:after="0"/>
        <w:ind w:left="360"/>
        <w:rPr>
          <w:rFonts w:cstheme="minorHAnsi"/>
        </w:rPr>
      </w:pPr>
      <w:r w:rsidRPr="00724B5C">
        <w:rPr>
          <w:rFonts w:cstheme="minorHAnsi"/>
        </w:rPr>
        <w:t>School Psychologist</w:t>
      </w:r>
      <w:r w:rsidR="00F73689" w:rsidRPr="00F73689">
        <w:rPr>
          <w:rFonts w:cstheme="minorHAnsi"/>
        </w:rPr>
        <w:t>; and</w:t>
      </w:r>
    </w:p>
    <w:p w14:paraId="783776DC" w14:textId="38ED8E77" w:rsidR="00071C11" w:rsidRPr="0028387A" w:rsidRDefault="00724B5C" w:rsidP="0028387A">
      <w:pPr>
        <w:numPr>
          <w:ilvl w:val="0"/>
          <w:numId w:val="11"/>
        </w:numPr>
        <w:spacing w:after="6840"/>
        <w:ind w:left="360"/>
        <w:rPr>
          <w:rFonts w:cstheme="minorHAnsi"/>
        </w:rPr>
      </w:pPr>
      <w:r w:rsidRPr="0028387A">
        <w:rPr>
          <w:rFonts w:cstheme="minorHAnsi"/>
        </w:rPr>
        <w:t>Speech Language Pathologist.</w:t>
      </w:r>
    </w:p>
    <w:p w14:paraId="041CF060" w14:textId="77777777" w:rsidR="00BE41EF" w:rsidRPr="00E94416" w:rsidRDefault="00BE41EF" w:rsidP="0028387A">
      <w:pPr>
        <w:pStyle w:val="Heading4"/>
        <w:spacing w:before="0" w:after="0"/>
      </w:pPr>
      <w:r w:rsidRPr="00E94416">
        <w:rPr>
          <w:rStyle w:val="Heading4Char"/>
          <w:b/>
          <w:bCs/>
          <w:shd w:val="clear" w:color="auto" w:fill="auto"/>
        </w:rPr>
        <w:t>Non</w:t>
      </w:r>
      <w:r w:rsidRPr="00E94416">
        <w:t>-Compliant</w:t>
      </w:r>
    </w:p>
    <w:p w14:paraId="05497CE7" w14:textId="77777777" w:rsidR="00792E6B" w:rsidRPr="00792E6B" w:rsidRDefault="00792E6B" w:rsidP="0028387A">
      <w:pPr>
        <w:spacing w:after="0"/>
      </w:pPr>
      <w:r w:rsidRPr="00792E6B">
        <w:rPr>
          <w:b/>
          <w:i/>
        </w:rPr>
        <w:t>Eligibility Report</w:t>
      </w:r>
      <w:r w:rsidRPr="00792E6B">
        <w:t xml:space="preserve"> indicates:</w:t>
      </w:r>
    </w:p>
    <w:p w14:paraId="2CB43A3E" w14:textId="575D0D39" w:rsidR="00792E6B" w:rsidRDefault="00792E6B" w:rsidP="0028387A">
      <w:pPr>
        <w:numPr>
          <w:ilvl w:val="0"/>
          <w:numId w:val="12"/>
        </w:numPr>
        <w:spacing w:after="0"/>
      </w:pPr>
      <w:r w:rsidRPr="00792E6B">
        <w:t>Required team member(s) is missing</w:t>
      </w:r>
      <w:r w:rsidR="00EA1353">
        <w:t>;</w:t>
      </w:r>
      <w:r w:rsidRPr="00792E6B">
        <w:t xml:space="preserve"> </w:t>
      </w:r>
      <w:r w:rsidR="00F73689" w:rsidRPr="00F73689">
        <w:t>or</w:t>
      </w:r>
    </w:p>
    <w:p w14:paraId="752F8082" w14:textId="77777777" w:rsidR="006B2D08" w:rsidRDefault="00792E6B" w:rsidP="0028387A">
      <w:pPr>
        <w:numPr>
          <w:ilvl w:val="0"/>
          <w:numId w:val="12"/>
        </w:numPr>
        <w:spacing w:after="0"/>
      </w:pPr>
      <w:r w:rsidRPr="00792E6B">
        <w:t>Agreement or disagreement is not indicated for each required team member.</w:t>
      </w:r>
    </w:p>
    <w:p w14:paraId="7E6C4C38" w14:textId="77777777" w:rsidR="0028387A" w:rsidRDefault="0028387A" w:rsidP="00B83A9A">
      <w:pPr>
        <w:sectPr w:rsidR="0028387A" w:rsidSect="0028387A">
          <w:type w:val="continuous"/>
          <w:pgSz w:w="12240" w:h="15840"/>
          <w:pgMar w:top="720" w:right="720" w:bottom="720" w:left="720" w:header="720" w:footer="720" w:gutter="0"/>
          <w:cols w:num="2" w:space="720"/>
          <w:docGrid w:linePitch="360"/>
        </w:sectPr>
      </w:pPr>
    </w:p>
    <w:p w14:paraId="1E438A41" w14:textId="57E40CE2" w:rsidR="00F07AA0" w:rsidRPr="000A3AFB" w:rsidRDefault="00F73689" w:rsidP="00265165">
      <w:pPr>
        <w:pStyle w:val="Heading3"/>
        <w:pBdr>
          <w:top w:val="single" w:sz="24" w:space="1" w:color="auto"/>
        </w:pBdr>
      </w:pPr>
      <w:r>
        <w:lastRenderedPageBreak/>
        <w:t>Comprehensive Evaluation (</w:t>
      </w:r>
      <w:r w:rsidR="00F07AA0" w:rsidRPr="000A3AFB">
        <w:t xml:space="preserve">GSFR Item </w:t>
      </w:r>
      <w:r w:rsidR="00F07AA0">
        <w:t>3</w:t>
      </w:r>
      <w:r>
        <w:t>)</w:t>
      </w:r>
    </w:p>
    <w:p w14:paraId="201BB4A9" w14:textId="74F57763" w:rsidR="00F07AA0" w:rsidRDefault="00F07AA0" w:rsidP="00F07AA0">
      <w:pPr>
        <w:spacing w:after="120"/>
      </w:pPr>
      <w:r w:rsidRPr="005B4403">
        <w:rPr>
          <w:b/>
          <w:bCs/>
        </w:rPr>
        <w:t>Resource</w:t>
      </w:r>
      <w:r>
        <w:rPr>
          <w:b/>
          <w:bCs/>
        </w:rPr>
        <w:t>s</w:t>
      </w:r>
      <w:r w:rsidRPr="005B4403">
        <w:rPr>
          <w:b/>
          <w:bCs/>
        </w:rPr>
        <w:t>:</w:t>
      </w:r>
      <w:r>
        <w:t xml:space="preserve"> </w:t>
      </w:r>
      <w:hyperlink r:id="rId8" w:tooltip="Consent for Assessment Quick Guide" w:history="1">
        <w:r w:rsidR="009F2BD2">
          <w:rPr>
            <w:rStyle w:val="Hyperlink"/>
          </w:rPr>
          <w:t>Evaluation Quick Guide</w:t>
        </w:r>
      </w:hyperlink>
      <w:r w:rsidR="009F2BD2">
        <w:t xml:space="preserve"> and </w:t>
      </w:r>
      <w:hyperlink r:id="rId9" w:tooltip="Consent for Assessment Quick Guide" w:history="1">
        <w:r>
          <w:rPr>
            <w:rStyle w:val="Hyperlink"/>
          </w:rPr>
          <w:t>Consent for Assessment Quick Guide</w:t>
        </w:r>
      </w:hyperlink>
    </w:p>
    <w:p w14:paraId="137553F4" w14:textId="5B3A4581" w:rsidR="00F07AA0" w:rsidRDefault="00F73689" w:rsidP="00F07AA0">
      <w:pPr>
        <w:spacing w:after="120"/>
      </w:pPr>
      <w:r>
        <w:rPr>
          <w:b/>
        </w:rPr>
        <w:t>C</w:t>
      </w:r>
      <w:r w:rsidR="00107F1A" w:rsidRPr="00107F1A">
        <w:rPr>
          <w:b/>
        </w:rPr>
        <w:t xml:space="preserve">omprehensive evaluation </w:t>
      </w:r>
      <w:r>
        <w:rPr>
          <w:bCs/>
        </w:rPr>
        <w:t xml:space="preserve">– </w:t>
      </w:r>
      <w:r w:rsidRPr="00F73689">
        <w:rPr>
          <w:rFonts w:eastAsia="Calibri" w:cstheme="minorHAnsi"/>
          <w:color w:val="000000" w:themeColor="text1"/>
        </w:rPr>
        <w:t>assessments were completed for</w:t>
      </w:r>
      <w:r w:rsidRPr="00F73689">
        <w:rPr>
          <w:rFonts w:eastAsia="Calibri" w:cstheme="minorHAnsi"/>
          <w:b/>
          <w:bCs/>
          <w:color w:val="000000" w:themeColor="text1"/>
        </w:rPr>
        <w:t xml:space="preserve"> </w:t>
      </w:r>
      <w:r w:rsidRPr="00F73689">
        <w:rPr>
          <w:rFonts w:eastAsia="Calibri" w:cstheme="minorHAnsi"/>
          <w:color w:val="000000" w:themeColor="text1"/>
        </w:rPr>
        <w:t>all</w:t>
      </w:r>
      <w:r w:rsidRPr="00F73689">
        <w:rPr>
          <w:rFonts w:eastAsia="Calibri" w:cstheme="minorHAnsi"/>
          <w:b/>
          <w:bCs/>
          <w:color w:val="000000" w:themeColor="text1"/>
        </w:rPr>
        <w:t xml:space="preserve"> </w:t>
      </w:r>
      <w:r w:rsidRPr="00F73689">
        <w:rPr>
          <w:rFonts w:eastAsia="Calibri" w:cstheme="minorHAnsi"/>
          <w:color w:val="000000" w:themeColor="text1"/>
        </w:rPr>
        <w:t>areas of concern identified in the Consent for Assessment, were reflected in the Eligibility Report, and were completed after consent was gained.</w:t>
      </w:r>
      <w:r w:rsidRPr="00F73689">
        <w:rPr>
          <w:rFonts w:ascii="Calibri" w:eastAsia="Calibri" w:hAnsi="Calibri" w:cs="Calibri"/>
          <w:color w:val="000000" w:themeColor="text1"/>
        </w:rPr>
        <w:t xml:space="preserve"> </w:t>
      </w:r>
      <w:r w:rsidR="00F07AA0" w:rsidRPr="00F73689">
        <w:rPr>
          <w:color w:val="000000" w:themeColor="text1"/>
        </w:rPr>
        <w:t xml:space="preserve"> </w:t>
      </w:r>
      <w:r w:rsidR="00F07AA0">
        <w:rPr>
          <w:b/>
          <w:bCs/>
        </w:rPr>
        <w:t>(</w:t>
      </w:r>
      <w:r w:rsidR="00F07AA0" w:rsidRPr="0078006A">
        <w:rPr>
          <w:b/>
          <w:bCs/>
        </w:rPr>
        <w:t>possible responses: yes</w:t>
      </w:r>
      <w:r w:rsidR="00107F1A">
        <w:rPr>
          <w:b/>
          <w:bCs/>
        </w:rPr>
        <w:t xml:space="preserve">, </w:t>
      </w:r>
      <w:r w:rsidR="00F07AA0" w:rsidRPr="0078006A">
        <w:rPr>
          <w:b/>
          <w:bCs/>
        </w:rPr>
        <w:t>no</w:t>
      </w:r>
      <w:r w:rsidR="00107F1A">
        <w:rPr>
          <w:b/>
          <w:bCs/>
        </w:rPr>
        <w:t xml:space="preserve"> or not applicable</w:t>
      </w:r>
      <w:r w:rsidR="00F07AA0">
        <w:t>):</w:t>
      </w:r>
    </w:p>
    <w:p w14:paraId="35870426" w14:textId="5D48F9A8" w:rsidR="00E71E42" w:rsidRPr="00A1402F" w:rsidRDefault="00BD731D" w:rsidP="00E71E42">
      <w:pPr>
        <w:pBdr>
          <w:top w:val="single" w:sz="4" w:space="1" w:color="auto"/>
          <w:left w:val="single" w:sz="4" w:space="4" w:color="auto"/>
          <w:bottom w:val="single" w:sz="4" w:space="1" w:color="auto"/>
          <w:right w:val="single" w:sz="4" w:space="4" w:color="auto"/>
        </w:pBdr>
        <w:spacing w:after="0"/>
        <w:rPr>
          <w:i/>
          <w:iCs/>
          <w:sz w:val="20"/>
          <w:szCs w:val="20"/>
        </w:rPr>
      </w:pPr>
      <w:r w:rsidRPr="00A1402F">
        <w:rPr>
          <w:i/>
          <w:iCs/>
          <w:sz w:val="20"/>
          <w:szCs w:val="20"/>
        </w:rPr>
        <w:t>(34 CFR 300.300-300.311 Subpart D)</w:t>
      </w:r>
      <w:r w:rsidR="00A1402F">
        <w:rPr>
          <w:i/>
          <w:iCs/>
          <w:sz w:val="20"/>
          <w:szCs w:val="20"/>
        </w:rPr>
        <w:t xml:space="preserve"> </w:t>
      </w:r>
      <w:r w:rsidRPr="00A1402F">
        <w:rPr>
          <w:i/>
          <w:iCs/>
          <w:sz w:val="20"/>
          <w:szCs w:val="20"/>
        </w:rPr>
        <w:t>Idaho Special Education Manual, Chapter 4, Section 2, p. 30-35, Section 7, p. 42-63</w:t>
      </w:r>
      <w:r w:rsidR="00F07AA0" w:rsidRPr="00A1402F">
        <w:rPr>
          <w:i/>
          <w:iCs/>
          <w:sz w:val="20"/>
          <w:szCs w:val="20"/>
        </w:rPr>
        <w:t xml:space="preserve"> </w:t>
      </w:r>
    </w:p>
    <w:p w14:paraId="338BFA82" w14:textId="77777777" w:rsidR="0028387A" w:rsidRDefault="0028387A" w:rsidP="00B83A9A">
      <w:pPr>
        <w:sectPr w:rsidR="0028387A" w:rsidSect="009668C9">
          <w:type w:val="continuous"/>
          <w:pgSz w:w="12240" w:h="15840"/>
          <w:pgMar w:top="720" w:right="720" w:bottom="720" w:left="720" w:header="720" w:footer="720" w:gutter="0"/>
          <w:cols w:space="720"/>
          <w:docGrid w:linePitch="360"/>
        </w:sectPr>
      </w:pPr>
    </w:p>
    <w:p w14:paraId="594A5AB0" w14:textId="0A53378E" w:rsidR="00F07AA0" w:rsidRPr="00437FC6" w:rsidRDefault="00F07AA0" w:rsidP="0028387A">
      <w:pPr>
        <w:pStyle w:val="Heading4"/>
        <w:spacing w:after="0"/>
      </w:pPr>
      <w:r w:rsidRPr="00437FC6">
        <w:t>Compliant</w:t>
      </w:r>
    </w:p>
    <w:p w14:paraId="75659B37" w14:textId="73E75D2A" w:rsidR="00A1402F" w:rsidRDefault="00F07AA0" w:rsidP="00A1402F">
      <w:pPr>
        <w:pStyle w:val="ListParagraph"/>
        <w:numPr>
          <w:ilvl w:val="0"/>
          <w:numId w:val="42"/>
        </w:numPr>
        <w:spacing w:after="0"/>
        <w:ind w:left="270" w:hanging="270"/>
      </w:pPr>
      <w:r w:rsidRPr="00A1402F">
        <w:rPr>
          <w:b/>
          <w:i/>
        </w:rPr>
        <w:t>Consent for Assessment</w:t>
      </w:r>
      <w:r w:rsidRPr="008C1C36">
        <w:t xml:space="preserve"> in</w:t>
      </w:r>
      <w:r w:rsidR="004040BD" w:rsidRPr="00A1402F">
        <w:rPr>
          <w:rFonts w:eastAsia="Times New Roman" w:cstheme="minorHAnsi"/>
          <w:kern w:val="0"/>
          <w14:ligatures w14:val="none"/>
        </w:rPr>
        <w:t xml:space="preserve"> </w:t>
      </w:r>
      <w:r w:rsidR="00A1402F">
        <w:t>e</w:t>
      </w:r>
      <w:r w:rsidR="004040BD" w:rsidRPr="004040BD">
        <w:t xml:space="preserve">ach area of concern identified on the </w:t>
      </w:r>
      <w:r w:rsidR="004040BD" w:rsidRPr="00A1402F">
        <w:rPr>
          <w:b/>
          <w:i/>
        </w:rPr>
        <w:t xml:space="preserve">Consent for Assessment </w:t>
      </w:r>
      <w:r w:rsidR="004040BD" w:rsidRPr="004040BD">
        <w:t xml:space="preserve">was assessed and reported on in the </w:t>
      </w:r>
      <w:r w:rsidR="004040BD" w:rsidRPr="00A1402F">
        <w:rPr>
          <w:b/>
          <w:i/>
        </w:rPr>
        <w:t>Eligibility Report</w:t>
      </w:r>
      <w:r w:rsidR="00A1402F">
        <w:rPr>
          <w:b/>
          <w:i/>
        </w:rPr>
        <w:t>;</w:t>
      </w:r>
      <w:r w:rsidR="004040BD" w:rsidRPr="004040BD">
        <w:t xml:space="preserve"> </w:t>
      </w:r>
      <w:r w:rsidR="00A1402F" w:rsidRPr="00A1402F">
        <w:rPr>
          <w:bCs/>
        </w:rPr>
        <w:t>and</w:t>
      </w:r>
      <w:r w:rsidR="00C43CB1">
        <w:t xml:space="preserve"> </w:t>
      </w:r>
    </w:p>
    <w:p w14:paraId="2BDCA6AC" w14:textId="6BF90F7B" w:rsidR="004040BD" w:rsidRPr="004040BD" w:rsidRDefault="00A1402F" w:rsidP="00A1402F">
      <w:pPr>
        <w:pStyle w:val="ListParagraph"/>
        <w:numPr>
          <w:ilvl w:val="0"/>
          <w:numId w:val="42"/>
        </w:numPr>
        <w:spacing w:after="0"/>
        <w:ind w:left="270" w:hanging="270"/>
      </w:pPr>
      <w:r>
        <w:t>T</w:t>
      </w:r>
      <w:r w:rsidR="004040BD" w:rsidRPr="004040BD">
        <w:t>he date the consent was signed by the parent/guardian and received by the LEA was prior to the administration of assessment(s) in the areas of concern.</w:t>
      </w:r>
    </w:p>
    <w:p w14:paraId="60E22389" w14:textId="15D848A0" w:rsidR="004040BD" w:rsidRPr="004040BD" w:rsidRDefault="004040BD" w:rsidP="0028387A">
      <w:pPr>
        <w:spacing w:after="0"/>
      </w:pPr>
      <w:r w:rsidRPr="004040BD">
        <w:t>*Before conducting assessments as part of an initial evaluation of a student to determine if he or she qualifies as a child with a disability, the team must have a signed consent for assessment.</w:t>
      </w:r>
    </w:p>
    <w:p w14:paraId="5E7A23FF" w14:textId="01012B24" w:rsidR="004040BD" w:rsidRPr="004040BD" w:rsidRDefault="004040BD" w:rsidP="00B83A9A">
      <w:pPr>
        <w:spacing w:after="1800"/>
      </w:pPr>
      <w:r w:rsidRPr="004040BD">
        <w:t xml:space="preserve">*Note: Existing evidence, including clinical provider reports, do </w:t>
      </w:r>
      <w:r w:rsidRPr="004040BD">
        <w:rPr>
          <w:b/>
          <w:bCs/>
        </w:rPr>
        <w:t>not</w:t>
      </w:r>
      <w:r w:rsidRPr="004040BD">
        <w:t xml:space="preserve"> require </w:t>
      </w:r>
      <w:r w:rsidRPr="004040BD">
        <w:rPr>
          <w:i/>
          <w:iCs/>
        </w:rPr>
        <w:t>Consent for Assessment</w:t>
      </w:r>
      <w:r w:rsidRPr="004040BD">
        <w:t xml:space="preserve"> to be used in eligibility.</w:t>
      </w:r>
    </w:p>
    <w:p w14:paraId="7B1817EC" w14:textId="3B7A4092" w:rsidR="00F07AA0" w:rsidRPr="005B4403" w:rsidRDefault="00F07AA0" w:rsidP="0028387A">
      <w:pPr>
        <w:pStyle w:val="Heading4"/>
        <w:spacing w:after="0"/>
      </w:pPr>
      <w:r w:rsidRPr="005B4403">
        <w:t>Non-Compliant</w:t>
      </w:r>
    </w:p>
    <w:p w14:paraId="57A2C40D" w14:textId="3C188E0B" w:rsidR="00C43CB1" w:rsidRDefault="00C43CB1" w:rsidP="0028387A">
      <w:pPr>
        <w:pStyle w:val="ListParagraph"/>
        <w:numPr>
          <w:ilvl w:val="0"/>
          <w:numId w:val="13"/>
        </w:numPr>
        <w:spacing w:after="0"/>
        <w:ind w:left="360"/>
      </w:pPr>
      <w:r w:rsidRPr="00C43CB1">
        <w:t xml:space="preserve">An area was assessed that was NOT identified on the </w:t>
      </w:r>
      <w:r w:rsidRPr="00C43CB1">
        <w:rPr>
          <w:b/>
          <w:i/>
        </w:rPr>
        <w:t>Consent for Assessment;</w:t>
      </w:r>
      <w:r>
        <w:t xml:space="preserve"> </w:t>
      </w:r>
      <w:r w:rsidR="00A1402F" w:rsidRPr="00A1402F">
        <w:t xml:space="preserve">or </w:t>
      </w:r>
    </w:p>
    <w:p w14:paraId="4C031999" w14:textId="59A4B630" w:rsidR="00C43CB1" w:rsidRPr="00C43CB1" w:rsidRDefault="00C43CB1" w:rsidP="0028387A">
      <w:pPr>
        <w:pStyle w:val="ListParagraph"/>
        <w:numPr>
          <w:ilvl w:val="0"/>
          <w:numId w:val="13"/>
        </w:numPr>
        <w:spacing w:after="0"/>
        <w:ind w:left="360"/>
      </w:pPr>
      <w:r w:rsidRPr="00C43CB1">
        <w:t xml:space="preserve">New assessment(s) were administered prior to the date on the </w:t>
      </w:r>
      <w:r w:rsidRPr="00C43CB1">
        <w:rPr>
          <w:b/>
          <w:i/>
        </w:rPr>
        <w:t>Consent for Assessment;</w:t>
      </w:r>
      <w:r>
        <w:t xml:space="preserve"> </w:t>
      </w:r>
      <w:r w:rsidR="00A1402F" w:rsidRPr="00A1402F">
        <w:t>or</w:t>
      </w:r>
    </w:p>
    <w:p w14:paraId="1C16292B" w14:textId="0397A251" w:rsidR="0028387A" w:rsidRPr="00A1402F" w:rsidRDefault="00C43CB1" w:rsidP="00A1402F">
      <w:pPr>
        <w:pStyle w:val="ListParagraph"/>
        <w:numPr>
          <w:ilvl w:val="0"/>
          <w:numId w:val="13"/>
        </w:numPr>
        <w:spacing w:after="0"/>
        <w:ind w:left="360"/>
        <w:rPr>
          <w:rFonts w:cstheme="minorHAnsi"/>
        </w:rPr>
        <w:sectPr w:rsidR="0028387A" w:rsidRPr="00A1402F" w:rsidSect="0028387A">
          <w:type w:val="continuous"/>
          <w:pgSz w:w="12240" w:h="15840"/>
          <w:pgMar w:top="720" w:right="720" w:bottom="720" w:left="720" w:header="720" w:footer="720" w:gutter="0"/>
          <w:cols w:num="2" w:space="720"/>
          <w:docGrid w:linePitch="360"/>
        </w:sectPr>
      </w:pPr>
      <w:r w:rsidRPr="00C43CB1">
        <w:rPr>
          <w:b/>
          <w:i/>
        </w:rPr>
        <w:t>Consent for Assessment</w:t>
      </w:r>
      <w:r w:rsidRPr="00C43CB1">
        <w:t xml:space="preserve"> is obtained in an area </w:t>
      </w:r>
      <w:r w:rsidR="00A1402F">
        <w:t xml:space="preserve">of concern, </w:t>
      </w:r>
      <w:r w:rsidRPr="00C43CB1">
        <w:t>and no new assessment is completed.</w:t>
      </w:r>
    </w:p>
    <w:p w14:paraId="6B352CB1" w14:textId="720073AA" w:rsidR="00A1402F" w:rsidRDefault="00A1402F">
      <w:r>
        <w:br w:type="page"/>
      </w:r>
    </w:p>
    <w:p w14:paraId="050A0437" w14:textId="30AA3220" w:rsidR="00DD3996" w:rsidRDefault="00A1402F" w:rsidP="00265165">
      <w:pPr>
        <w:pStyle w:val="Heading3"/>
        <w:pBdr>
          <w:top w:val="single" w:sz="24" w:space="1" w:color="auto"/>
        </w:pBdr>
      </w:pPr>
      <w:r>
        <w:lastRenderedPageBreak/>
        <w:t>Eligibility Determination</w:t>
      </w:r>
    </w:p>
    <w:p w14:paraId="19F7B439" w14:textId="09A1BBDC" w:rsidR="00DD3996" w:rsidRDefault="00DD3996" w:rsidP="00DD3996">
      <w:pPr>
        <w:spacing w:after="120"/>
      </w:pPr>
      <w:r w:rsidRPr="005B4403">
        <w:rPr>
          <w:b/>
          <w:bCs/>
        </w:rPr>
        <w:t>Resource:</w:t>
      </w:r>
      <w:r>
        <w:t xml:space="preserve"> </w:t>
      </w:r>
      <w:hyperlink r:id="rId10" w:tooltip="Consent for Assessment Quick Guide" w:history="1">
        <w:r w:rsidR="00324EB4">
          <w:rPr>
            <w:rStyle w:val="Hyperlink"/>
          </w:rPr>
          <w:t>Eligibility Categories Quick Guide</w:t>
        </w:r>
      </w:hyperlink>
    </w:p>
    <w:p w14:paraId="2A28DC29" w14:textId="54D4DC08" w:rsidR="00071C11" w:rsidRDefault="00C51E22" w:rsidP="00521FC9">
      <w:pPr>
        <w:spacing w:after="60"/>
        <w:rPr>
          <w:rFonts w:cstheme="minorHAnsi"/>
        </w:rPr>
      </w:pPr>
      <w:r w:rsidRPr="00C51E22">
        <w:rPr>
          <w:rFonts w:cstheme="minorHAnsi"/>
        </w:rPr>
        <w:t xml:space="preserve">Evaluation and assessment results show the student </w:t>
      </w:r>
      <w:r w:rsidRPr="00C51E22">
        <w:rPr>
          <w:rFonts w:cstheme="minorHAnsi"/>
          <w:b/>
        </w:rPr>
        <w:t>meets Idaho eligibility criteria</w:t>
      </w:r>
      <w:r w:rsidRPr="00C51E22">
        <w:rPr>
          <w:rFonts w:cstheme="minorHAnsi"/>
        </w:rPr>
        <w:t xml:space="preserve"> for the disability category identified.</w:t>
      </w:r>
      <w:r w:rsidR="00071C11">
        <w:rPr>
          <w:rFonts w:cstheme="minorHAnsi"/>
        </w:rPr>
        <w:t xml:space="preserve"> (</w:t>
      </w:r>
      <w:r w:rsidR="0078006A" w:rsidRPr="0078006A">
        <w:rPr>
          <w:b/>
          <w:bCs/>
        </w:rPr>
        <w:t>possible responses: yes</w:t>
      </w:r>
      <w:r>
        <w:rPr>
          <w:b/>
          <w:bCs/>
        </w:rPr>
        <w:t xml:space="preserve"> or </w:t>
      </w:r>
      <w:r w:rsidR="0078006A" w:rsidRPr="0078006A">
        <w:rPr>
          <w:b/>
          <w:bCs/>
        </w:rPr>
        <w:t>no</w:t>
      </w:r>
      <w:r w:rsidR="00071C11">
        <w:rPr>
          <w:rFonts w:cstheme="minorHAnsi"/>
        </w:rPr>
        <w:t>):</w:t>
      </w:r>
    </w:p>
    <w:p w14:paraId="33BD59F2" w14:textId="014C554A" w:rsidR="009825EB" w:rsidRPr="0098201D" w:rsidRDefault="009825EB" w:rsidP="00521FC9">
      <w:pPr>
        <w:spacing w:after="120"/>
        <w:rPr>
          <w:rFonts w:cstheme="minorHAnsi"/>
          <w:i/>
          <w:iCs/>
        </w:rPr>
      </w:pPr>
      <w:r w:rsidRPr="0098201D">
        <w:rPr>
          <w:rFonts w:cstheme="minorHAnsi"/>
          <w:i/>
          <w:iCs/>
        </w:rPr>
        <w:t xml:space="preserve">See </w:t>
      </w:r>
      <w:r w:rsidR="0098201D">
        <w:rPr>
          <w:rFonts w:cstheme="minorHAnsi"/>
          <w:i/>
          <w:iCs/>
        </w:rPr>
        <w:t>D</w:t>
      </w:r>
      <w:r w:rsidRPr="0098201D">
        <w:rPr>
          <w:rFonts w:cstheme="minorHAnsi"/>
          <w:i/>
          <w:iCs/>
        </w:rPr>
        <w:t xml:space="preserve">isability </w:t>
      </w:r>
      <w:r w:rsidR="0098201D">
        <w:rPr>
          <w:rFonts w:cstheme="minorHAnsi"/>
          <w:i/>
          <w:iCs/>
        </w:rPr>
        <w:t>C</w:t>
      </w:r>
      <w:r w:rsidRPr="0098201D">
        <w:rPr>
          <w:rFonts w:cstheme="minorHAnsi"/>
          <w:i/>
          <w:iCs/>
        </w:rPr>
        <w:t>ategories list below</w:t>
      </w:r>
    </w:p>
    <w:p w14:paraId="7EBF6B55" w14:textId="694F3730" w:rsidR="00C51E22" w:rsidRPr="00A1402F" w:rsidRDefault="009825EB" w:rsidP="00A1402F">
      <w:pPr>
        <w:pBdr>
          <w:top w:val="single" w:sz="4" w:space="1" w:color="auto"/>
          <w:left w:val="single" w:sz="4" w:space="4" w:color="auto"/>
          <w:bottom w:val="single" w:sz="4" w:space="1" w:color="auto"/>
          <w:right w:val="single" w:sz="4" w:space="4" w:color="auto"/>
        </w:pBdr>
        <w:spacing w:after="0"/>
        <w:rPr>
          <w:i/>
          <w:iCs/>
          <w:sz w:val="20"/>
          <w:szCs w:val="20"/>
        </w:rPr>
      </w:pPr>
      <w:r w:rsidRPr="00A1402F">
        <w:rPr>
          <w:i/>
          <w:iCs/>
          <w:sz w:val="20"/>
          <w:szCs w:val="20"/>
        </w:rPr>
        <w:t>(34 CFR 300.306(c) and 300.311)</w:t>
      </w:r>
      <w:r w:rsidR="00A1402F">
        <w:rPr>
          <w:i/>
          <w:iCs/>
          <w:sz w:val="20"/>
          <w:szCs w:val="20"/>
        </w:rPr>
        <w:t xml:space="preserve"> </w:t>
      </w:r>
      <w:r w:rsidRPr="00A1402F">
        <w:rPr>
          <w:i/>
          <w:iCs/>
          <w:sz w:val="20"/>
          <w:szCs w:val="20"/>
        </w:rPr>
        <w:t>Idaho Special Education Manual, Chapter 4, Section 7, p. 42-63</w:t>
      </w:r>
    </w:p>
    <w:p w14:paraId="4C201644" w14:textId="442028F8" w:rsidR="0098201D" w:rsidRDefault="0098201D" w:rsidP="003B621A">
      <w:pPr>
        <w:pStyle w:val="Heading4"/>
      </w:pPr>
      <w:r>
        <w:t>Disability Categories list</w:t>
      </w:r>
    </w:p>
    <w:p w14:paraId="0C7D0C9D" w14:textId="77777777" w:rsidR="0028387A" w:rsidRDefault="0028387A" w:rsidP="00283D30">
      <w:pPr>
        <w:pStyle w:val="ListParagraph"/>
        <w:numPr>
          <w:ilvl w:val="0"/>
          <w:numId w:val="1"/>
        </w:numPr>
        <w:spacing w:after="0"/>
        <w:ind w:left="360"/>
        <w:contextualSpacing w:val="0"/>
        <w:rPr>
          <w:bCs/>
        </w:rPr>
        <w:sectPr w:rsidR="0028387A" w:rsidSect="009668C9">
          <w:type w:val="continuous"/>
          <w:pgSz w:w="12240" w:h="15840"/>
          <w:pgMar w:top="720" w:right="720" w:bottom="720" w:left="720" w:header="720" w:footer="720" w:gutter="0"/>
          <w:cols w:space="720"/>
          <w:docGrid w:linePitch="360"/>
        </w:sectPr>
      </w:pPr>
    </w:p>
    <w:p w14:paraId="239A2C49" w14:textId="6B1E58CC" w:rsidR="0098201D" w:rsidRPr="0098201D" w:rsidRDefault="0098201D" w:rsidP="0028387A">
      <w:pPr>
        <w:pStyle w:val="ListParagraph"/>
        <w:numPr>
          <w:ilvl w:val="0"/>
          <w:numId w:val="1"/>
        </w:numPr>
        <w:spacing w:after="120"/>
        <w:ind w:left="360"/>
        <w:contextualSpacing w:val="0"/>
        <w:rPr>
          <w:bCs/>
        </w:rPr>
      </w:pPr>
      <w:r w:rsidRPr="0098201D">
        <w:rPr>
          <w:bCs/>
        </w:rPr>
        <w:t>Autism Spectrum Disorder</w:t>
      </w:r>
    </w:p>
    <w:p w14:paraId="1B1EF3EA" w14:textId="02CEE8AD" w:rsidR="0098201D" w:rsidRPr="0098201D" w:rsidRDefault="0098201D" w:rsidP="0028387A">
      <w:pPr>
        <w:pStyle w:val="ListParagraph"/>
        <w:numPr>
          <w:ilvl w:val="0"/>
          <w:numId w:val="1"/>
        </w:numPr>
        <w:spacing w:after="120"/>
        <w:ind w:left="360"/>
        <w:contextualSpacing w:val="0"/>
        <w:rPr>
          <w:bCs/>
        </w:rPr>
      </w:pPr>
      <w:r w:rsidRPr="0098201D">
        <w:rPr>
          <w:bCs/>
        </w:rPr>
        <w:t>Deaf Blindness</w:t>
      </w:r>
    </w:p>
    <w:p w14:paraId="437AB45C" w14:textId="45BC6A6A" w:rsidR="0098201D" w:rsidRPr="0098201D" w:rsidRDefault="0098201D" w:rsidP="0028387A">
      <w:pPr>
        <w:pStyle w:val="ListParagraph"/>
        <w:numPr>
          <w:ilvl w:val="0"/>
          <w:numId w:val="1"/>
        </w:numPr>
        <w:spacing w:after="120"/>
        <w:ind w:left="360"/>
        <w:contextualSpacing w:val="0"/>
        <w:rPr>
          <w:bCs/>
        </w:rPr>
      </w:pPr>
      <w:r w:rsidRPr="0098201D">
        <w:rPr>
          <w:bCs/>
        </w:rPr>
        <w:t>Deaf or Hard of Hearing</w:t>
      </w:r>
    </w:p>
    <w:p w14:paraId="2C66CE31" w14:textId="35810A0B" w:rsidR="0098201D" w:rsidRPr="0098201D" w:rsidRDefault="0098201D" w:rsidP="0028387A">
      <w:pPr>
        <w:pStyle w:val="ListParagraph"/>
        <w:numPr>
          <w:ilvl w:val="0"/>
          <w:numId w:val="1"/>
        </w:numPr>
        <w:spacing w:after="120"/>
        <w:ind w:left="360"/>
        <w:contextualSpacing w:val="0"/>
        <w:rPr>
          <w:bCs/>
        </w:rPr>
      </w:pPr>
      <w:r w:rsidRPr="0098201D">
        <w:rPr>
          <w:bCs/>
        </w:rPr>
        <w:t>Developmental Delay</w:t>
      </w:r>
    </w:p>
    <w:p w14:paraId="536B1B80" w14:textId="63352D02" w:rsidR="0098201D" w:rsidRPr="0098201D" w:rsidRDefault="0098201D" w:rsidP="0028387A">
      <w:pPr>
        <w:pStyle w:val="ListParagraph"/>
        <w:numPr>
          <w:ilvl w:val="0"/>
          <w:numId w:val="1"/>
        </w:numPr>
        <w:spacing w:after="120"/>
        <w:ind w:left="360"/>
        <w:contextualSpacing w:val="0"/>
        <w:rPr>
          <w:bCs/>
        </w:rPr>
      </w:pPr>
      <w:r w:rsidRPr="0098201D">
        <w:rPr>
          <w:bCs/>
        </w:rPr>
        <w:t>Emotional Behavioral Disorder</w:t>
      </w:r>
    </w:p>
    <w:p w14:paraId="286E6CEE" w14:textId="2566CBE2" w:rsidR="0098201D" w:rsidRPr="0098201D" w:rsidRDefault="0098201D" w:rsidP="0028387A">
      <w:pPr>
        <w:pStyle w:val="ListParagraph"/>
        <w:numPr>
          <w:ilvl w:val="0"/>
          <w:numId w:val="1"/>
        </w:numPr>
        <w:spacing w:after="120"/>
        <w:ind w:left="360"/>
        <w:contextualSpacing w:val="0"/>
        <w:rPr>
          <w:bCs/>
        </w:rPr>
      </w:pPr>
      <w:r w:rsidRPr="0098201D">
        <w:rPr>
          <w:bCs/>
        </w:rPr>
        <w:t>Intellectual Disability</w:t>
      </w:r>
    </w:p>
    <w:p w14:paraId="1B8CAAEA" w14:textId="4E555212" w:rsidR="0098201D" w:rsidRPr="0098201D" w:rsidRDefault="0098201D" w:rsidP="0028387A">
      <w:pPr>
        <w:pStyle w:val="ListParagraph"/>
        <w:numPr>
          <w:ilvl w:val="0"/>
          <w:numId w:val="1"/>
        </w:numPr>
        <w:spacing w:after="120"/>
        <w:ind w:left="360"/>
        <w:contextualSpacing w:val="0"/>
        <w:rPr>
          <w:bCs/>
        </w:rPr>
      </w:pPr>
      <w:r w:rsidRPr="0098201D">
        <w:rPr>
          <w:bCs/>
        </w:rPr>
        <w:t>Multiple Disabilities</w:t>
      </w:r>
    </w:p>
    <w:p w14:paraId="6D1BC15F" w14:textId="24DBA8B9" w:rsidR="0098201D" w:rsidRPr="0098201D" w:rsidRDefault="0098201D" w:rsidP="0028387A">
      <w:pPr>
        <w:pStyle w:val="ListParagraph"/>
        <w:numPr>
          <w:ilvl w:val="0"/>
          <w:numId w:val="1"/>
        </w:numPr>
        <w:spacing w:after="120"/>
        <w:ind w:left="360"/>
        <w:contextualSpacing w:val="0"/>
        <w:rPr>
          <w:bCs/>
        </w:rPr>
      </w:pPr>
      <w:r w:rsidRPr="0098201D">
        <w:rPr>
          <w:bCs/>
        </w:rPr>
        <w:t>Orthopedic Impairment</w:t>
      </w:r>
    </w:p>
    <w:p w14:paraId="6D5A23DD" w14:textId="7BA5FD3C" w:rsidR="0098201D" w:rsidRPr="0098201D" w:rsidRDefault="0098201D" w:rsidP="0028387A">
      <w:pPr>
        <w:pStyle w:val="ListParagraph"/>
        <w:numPr>
          <w:ilvl w:val="0"/>
          <w:numId w:val="1"/>
        </w:numPr>
        <w:spacing w:after="120"/>
        <w:ind w:left="360"/>
        <w:contextualSpacing w:val="0"/>
        <w:rPr>
          <w:bCs/>
        </w:rPr>
      </w:pPr>
      <w:r w:rsidRPr="0098201D">
        <w:rPr>
          <w:bCs/>
        </w:rPr>
        <w:t>Other Health Impairment</w:t>
      </w:r>
    </w:p>
    <w:p w14:paraId="1BA3C843" w14:textId="10D385C3" w:rsidR="0098201D" w:rsidRPr="0098201D" w:rsidRDefault="0098201D" w:rsidP="0028387A">
      <w:pPr>
        <w:pStyle w:val="ListParagraph"/>
        <w:numPr>
          <w:ilvl w:val="0"/>
          <w:numId w:val="1"/>
        </w:numPr>
        <w:spacing w:after="120"/>
        <w:ind w:left="360"/>
        <w:contextualSpacing w:val="0"/>
        <w:rPr>
          <w:bCs/>
        </w:rPr>
      </w:pPr>
      <w:r w:rsidRPr="0098201D">
        <w:rPr>
          <w:bCs/>
        </w:rPr>
        <w:t>Specific Learning Disability</w:t>
      </w:r>
    </w:p>
    <w:p w14:paraId="4AEB31C1" w14:textId="1A48A82E" w:rsidR="0098201D" w:rsidRPr="0098201D" w:rsidRDefault="0098201D" w:rsidP="0028387A">
      <w:pPr>
        <w:pStyle w:val="ListParagraph"/>
        <w:numPr>
          <w:ilvl w:val="0"/>
          <w:numId w:val="1"/>
        </w:numPr>
        <w:spacing w:after="120"/>
        <w:ind w:left="360"/>
        <w:contextualSpacing w:val="0"/>
        <w:rPr>
          <w:bCs/>
        </w:rPr>
      </w:pPr>
      <w:r w:rsidRPr="0098201D">
        <w:rPr>
          <w:bCs/>
        </w:rPr>
        <w:t>Speech/Language Impairment: Language</w:t>
      </w:r>
    </w:p>
    <w:p w14:paraId="7D42B027" w14:textId="216CCFA2" w:rsidR="0098201D" w:rsidRPr="0098201D" w:rsidRDefault="0098201D" w:rsidP="0028387A">
      <w:pPr>
        <w:pStyle w:val="ListParagraph"/>
        <w:numPr>
          <w:ilvl w:val="0"/>
          <w:numId w:val="1"/>
        </w:numPr>
        <w:spacing w:after="120"/>
        <w:ind w:left="360"/>
        <w:contextualSpacing w:val="0"/>
        <w:rPr>
          <w:bCs/>
        </w:rPr>
      </w:pPr>
      <w:r w:rsidRPr="0098201D">
        <w:rPr>
          <w:bCs/>
        </w:rPr>
        <w:t>Speech/Language Impairment: Speech</w:t>
      </w:r>
    </w:p>
    <w:p w14:paraId="7CAE759A" w14:textId="146FB16D" w:rsidR="0098201D" w:rsidRPr="0098201D" w:rsidRDefault="0098201D" w:rsidP="0028387A">
      <w:pPr>
        <w:pStyle w:val="ListParagraph"/>
        <w:numPr>
          <w:ilvl w:val="0"/>
          <w:numId w:val="1"/>
        </w:numPr>
        <w:spacing w:after="120"/>
        <w:ind w:left="360"/>
        <w:contextualSpacing w:val="0"/>
        <w:rPr>
          <w:bCs/>
        </w:rPr>
      </w:pPr>
      <w:r w:rsidRPr="0098201D">
        <w:rPr>
          <w:bCs/>
        </w:rPr>
        <w:t>Traumatic Brain Injury</w:t>
      </w:r>
    </w:p>
    <w:p w14:paraId="1F114B3D" w14:textId="77777777" w:rsidR="00E71E42" w:rsidRPr="00E71E42" w:rsidRDefault="0098201D" w:rsidP="0028387A">
      <w:pPr>
        <w:pStyle w:val="ListParagraph"/>
        <w:numPr>
          <w:ilvl w:val="0"/>
          <w:numId w:val="1"/>
        </w:numPr>
        <w:spacing w:after="120"/>
        <w:ind w:left="360"/>
        <w:contextualSpacing w:val="0"/>
      </w:pPr>
      <w:r w:rsidRPr="0098201D">
        <w:rPr>
          <w:bCs/>
        </w:rPr>
        <w:t>Visual Impairment including Blindness</w:t>
      </w:r>
    </w:p>
    <w:p w14:paraId="345998E9" w14:textId="77777777" w:rsidR="0028387A" w:rsidRDefault="0028387A" w:rsidP="00B83A9A">
      <w:pPr>
        <w:sectPr w:rsidR="0028387A" w:rsidSect="0028387A">
          <w:type w:val="continuous"/>
          <w:pgSz w:w="12240" w:h="15840"/>
          <w:pgMar w:top="720" w:right="720" w:bottom="720" w:left="720" w:header="720" w:footer="720" w:gutter="0"/>
          <w:cols w:num="3" w:space="288"/>
          <w:docGrid w:linePitch="360"/>
        </w:sectPr>
      </w:pPr>
    </w:p>
    <w:p w14:paraId="12C565CF" w14:textId="156000F4" w:rsidR="0098201D" w:rsidRPr="005B4403" w:rsidRDefault="0098201D" w:rsidP="003B621A">
      <w:pPr>
        <w:pStyle w:val="Heading4"/>
      </w:pPr>
      <w:r>
        <w:t>Compliant</w:t>
      </w:r>
    </w:p>
    <w:p w14:paraId="38271BD1" w14:textId="77777777" w:rsidR="0053740F" w:rsidRDefault="00404263" w:rsidP="0053740F">
      <w:pPr>
        <w:pStyle w:val="ListParagraph"/>
        <w:numPr>
          <w:ilvl w:val="0"/>
          <w:numId w:val="43"/>
        </w:numPr>
        <w:spacing w:after="0"/>
        <w:ind w:left="360"/>
        <w:rPr>
          <w:rFonts w:cstheme="minorHAnsi"/>
          <w:iCs/>
        </w:rPr>
      </w:pPr>
      <w:r w:rsidRPr="0053740F">
        <w:rPr>
          <w:rFonts w:cstheme="minorHAnsi"/>
        </w:rPr>
        <w:t xml:space="preserve">Team </w:t>
      </w:r>
      <w:r w:rsidRPr="0053740F">
        <w:rPr>
          <w:rFonts w:cstheme="minorHAnsi"/>
          <w:b/>
        </w:rPr>
        <w:t xml:space="preserve">summarizes </w:t>
      </w:r>
      <w:r w:rsidRPr="0053740F">
        <w:rPr>
          <w:rFonts w:cstheme="minorHAnsi"/>
        </w:rPr>
        <w:t xml:space="preserve">information from the evaluation that clearly demonstrates that the student meets state eligibility criteria in the </w:t>
      </w:r>
      <w:r w:rsidRPr="0053740F">
        <w:rPr>
          <w:rFonts w:cstheme="minorHAnsi"/>
          <w:i/>
          <w:iCs/>
        </w:rPr>
        <w:t xml:space="preserve">Idaho Special Education Manual </w:t>
      </w:r>
      <w:r w:rsidRPr="0053740F">
        <w:rPr>
          <w:rFonts w:cstheme="minorHAnsi"/>
          <w:iCs/>
        </w:rPr>
        <w:t>for the stated eligibility category</w:t>
      </w:r>
      <w:r w:rsidR="0053740F">
        <w:rPr>
          <w:rFonts w:cstheme="minorHAnsi"/>
          <w:iCs/>
        </w:rPr>
        <w:t>;</w:t>
      </w:r>
      <w:r w:rsidRPr="0053740F">
        <w:rPr>
          <w:rFonts w:cstheme="minorHAnsi"/>
          <w:iCs/>
        </w:rPr>
        <w:t xml:space="preserve"> </w:t>
      </w:r>
      <w:r w:rsidR="0053740F" w:rsidRPr="0053740F">
        <w:rPr>
          <w:rFonts w:cstheme="minorHAnsi"/>
          <w:bCs/>
        </w:rPr>
        <w:t>and</w:t>
      </w:r>
      <w:r w:rsidRPr="0053740F">
        <w:rPr>
          <w:rFonts w:cstheme="minorHAnsi"/>
          <w:iCs/>
        </w:rPr>
        <w:t xml:space="preserve"> </w:t>
      </w:r>
    </w:p>
    <w:p w14:paraId="5E1EC8E6" w14:textId="6543C70C" w:rsidR="00404263" w:rsidRPr="0053740F" w:rsidRDefault="0053740F" w:rsidP="0053740F">
      <w:pPr>
        <w:pStyle w:val="ListParagraph"/>
        <w:numPr>
          <w:ilvl w:val="0"/>
          <w:numId w:val="43"/>
        </w:numPr>
        <w:spacing w:after="0"/>
        <w:ind w:left="360"/>
        <w:rPr>
          <w:rFonts w:cstheme="minorHAnsi"/>
          <w:iCs/>
        </w:rPr>
      </w:pPr>
      <w:r>
        <w:rPr>
          <w:rFonts w:cstheme="minorHAnsi"/>
        </w:rPr>
        <w:t>T</w:t>
      </w:r>
      <w:r w:rsidR="00404263" w:rsidRPr="0053740F">
        <w:rPr>
          <w:rFonts w:cstheme="minorHAnsi"/>
        </w:rPr>
        <w:t xml:space="preserve">eam used more than one measure or assessment to determine eligibility. </w:t>
      </w:r>
    </w:p>
    <w:p w14:paraId="5E0E14AB" w14:textId="77777777" w:rsidR="00404263" w:rsidRPr="00404263" w:rsidRDefault="00404263" w:rsidP="0028387A">
      <w:pPr>
        <w:spacing w:after="0"/>
        <w:rPr>
          <w:rFonts w:cstheme="minorHAnsi"/>
        </w:rPr>
      </w:pPr>
      <w:r w:rsidRPr="00404263">
        <w:rPr>
          <w:rFonts w:cstheme="minorHAnsi"/>
          <w:b/>
          <w:bCs/>
        </w:rPr>
        <w:t xml:space="preserve">Example: </w:t>
      </w:r>
      <w:r w:rsidRPr="00404263">
        <w:rPr>
          <w:rFonts w:cstheme="minorHAnsi"/>
        </w:rPr>
        <w:t>Nolan was diagnosed with autism by Dr. Lamkin at Riverview Pediatrics in 2021 as part of an</w:t>
      </w:r>
    </w:p>
    <w:p w14:paraId="20568119" w14:textId="3B04D9BA" w:rsidR="00404263" w:rsidRPr="00404263" w:rsidRDefault="00404263" w:rsidP="0028387A">
      <w:pPr>
        <w:spacing w:after="3120"/>
        <w:rPr>
          <w:rFonts w:cstheme="minorHAnsi"/>
        </w:rPr>
      </w:pPr>
      <w:r w:rsidRPr="00404263">
        <w:rPr>
          <w:rFonts w:cstheme="minorHAnsi"/>
        </w:rPr>
        <w:t>Autism Spectrum comprehensive evaluation due to delays in his social, communication, and motor skills. Based on the results gathered during this evaluation, he continues to demonstrate significant delays in social skills and expressive language. In addition, the results of the BASC-3 indicate that</w:t>
      </w:r>
      <w:r w:rsidR="00044EC1">
        <w:rPr>
          <w:rFonts w:cstheme="minorHAnsi"/>
        </w:rPr>
        <w:t xml:space="preserve"> </w:t>
      </w:r>
      <w:r w:rsidRPr="00404263">
        <w:rPr>
          <w:rFonts w:cstheme="minorHAnsi"/>
        </w:rPr>
        <w:t>maladaptive behaviors are impacting him both at home and at school.</w:t>
      </w:r>
    </w:p>
    <w:p w14:paraId="694A2C33" w14:textId="7863A800" w:rsidR="0098201D" w:rsidRPr="00E94416" w:rsidRDefault="0053740F" w:rsidP="0028387A">
      <w:pPr>
        <w:pStyle w:val="Heading4"/>
        <w:spacing w:after="0"/>
      </w:pPr>
      <w:r>
        <w:rPr>
          <w:rStyle w:val="Heading4Char"/>
          <w:b/>
          <w:bCs/>
          <w:shd w:val="clear" w:color="auto" w:fill="auto"/>
        </w:rPr>
        <w:br w:type="column"/>
      </w:r>
      <w:r w:rsidR="0098201D" w:rsidRPr="00E94416">
        <w:rPr>
          <w:rStyle w:val="Heading4Char"/>
          <w:b/>
          <w:bCs/>
          <w:shd w:val="clear" w:color="auto" w:fill="auto"/>
        </w:rPr>
        <w:t>Non</w:t>
      </w:r>
      <w:r w:rsidR="0098201D" w:rsidRPr="00E94416">
        <w:t>-Compliant</w:t>
      </w:r>
    </w:p>
    <w:p w14:paraId="2246F3E3" w14:textId="64D84F13" w:rsidR="00F64303" w:rsidRPr="00F64303" w:rsidRDefault="00F64303" w:rsidP="0028387A">
      <w:pPr>
        <w:pStyle w:val="ListParagraph"/>
        <w:numPr>
          <w:ilvl w:val="0"/>
          <w:numId w:val="14"/>
        </w:numPr>
        <w:spacing w:after="0"/>
        <w:ind w:left="360"/>
        <w:rPr>
          <w:b/>
          <w:bCs/>
        </w:rPr>
      </w:pPr>
      <w:r w:rsidRPr="00F64303">
        <w:t>Team does not have documentation that the student meets criteria for the stated eligibility category</w:t>
      </w:r>
      <w:r w:rsidR="0053740F">
        <w:t>;</w:t>
      </w:r>
      <w:r>
        <w:t xml:space="preserve"> </w:t>
      </w:r>
      <w:r w:rsidR="0053740F" w:rsidRPr="0053740F">
        <w:t>or</w:t>
      </w:r>
    </w:p>
    <w:p w14:paraId="25511130" w14:textId="0F72592B" w:rsidR="009668C9" w:rsidRDefault="00F64303" w:rsidP="0028387A">
      <w:pPr>
        <w:pStyle w:val="ListParagraph"/>
        <w:numPr>
          <w:ilvl w:val="0"/>
          <w:numId w:val="14"/>
        </w:numPr>
        <w:spacing w:after="0"/>
        <w:ind w:left="360"/>
      </w:pPr>
      <w:r w:rsidRPr="00F64303">
        <w:t>Team used only one measure to determine eligibility</w:t>
      </w:r>
      <w:r w:rsidR="0053740F">
        <w:t>.</w:t>
      </w:r>
    </w:p>
    <w:p w14:paraId="6C4BED1F" w14:textId="77777777" w:rsidR="0028387A" w:rsidRDefault="0028387A" w:rsidP="009668C9">
      <w:pPr>
        <w:pStyle w:val="Heading3"/>
        <w:sectPr w:rsidR="0028387A" w:rsidSect="0028387A">
          <w:type w:val="continuous"/>
          <w:pgSz w:w="12240" w:h="15840"/>
          <w:pgMar w:top="720" w:right="720" w:bottom="720" w:left="720" w:header="720" w:footer="720" w:gutter="0"/>
          <w:cols w:num="2" w:space="720"/>
          <w:docGrid w:linePitch="360"/>
        </w:sectPr>
      </w:pPr>
    </w:p>
    <w:p w14:paraId="07D5E2D4" w14:textId="457B24CE" w:rsidR="00F64303" w:rsidRDefault="002A569B" w:rsidP="00265165">
      <w:pPr>
        <w:pStyle w:val="Heading3"/>
        <w:pBdr>
          <w:top w:val="single" w:sz="24" w:space="1" w:color="auto"/>
        </w:pBdr>
      </w:pPr>
      <w:r>
        <w:lastRenderedPageBreak/>
        <w:t>Adverse Effect</w:t>
      </w:r>
    </w:p>
    <w:p w14:paraId="336B8980" w14:textId="322C908A" w:rsidR="00F64303" w:rsidRDefault="00F64303" w:rsidP="00F64303">
      <w:pPr>
        <w:spacing w:after="120"/>
      </w:pPr>
      <w:r w:rsidRPr="005B4403">
        <w:rPr>
          <w:b/>
          <w:bCs/>
        </w:rPr>
        <w:t>Resource:</w:t>
      </w:r>
      <w:r>
        <w:t xml:space="preserve"> </w:t>
      </w:r>
      <w:hyperlink r:id="rId11" w:tooltip="Three Prong Test Quick Guide" w:history="1">
        <w:r w:rsidR="00C1544F">
          <w:rPr>
            <w:rStyle w:val="Hyperlink"/>
          </w:rPr>
          <w:t>Three Prong Test Quick Guide</w:t>
        </w:r>
      </w:hyperlink>
    </w:p>
    <w:p w14:paraId="3F86CCF7" w14:textId="3EFD814A" w:rsidR="00F64303" w:rsidRDefault="00421A59" w:rsidP="00283D30">
      <w:pPr>
        <w:spacing w:after="120"/>
        <w:rPr>
          <w:rFonts w:cstheme="minorHAnsi"/>
        </w:rPr>
      </w:pPr>
      <w:r w:rsidRPr="00421A59">
        <w:rPr>
          <w:rFonts w:cstheme="minorHAnsi"/>
        </w:rPr>
        <w:t xml:space="preserve">The Eligibility Report appropriately addresses </w:t>
      </w:r>
      <w:r w:rsidRPr="00421A59">
        <w:rPr>
          <w:rFonts w:cstheme="minorHAnsi"/>
          <w:b/>
        </w:rPr>
        <w:t>adverse effect on educational performance.</w:t>
      </w:r>
      <w:r w:rsidR="00F64303">
        <w:rPr>
          <w:rFonts w:cstheme="minorHAnsi"/>
        </w:rPr>
        <w:t xml:space="preserve"> </w:t>
      </w:r>
      <w:r w:rsidR="002A569B">
        <w:rPr>
          <w:rFonts w:cstheme="minorHAnsi"/>
        </w:rPr>
        <w:br/>
      </w:r>
      <w:r w:rsidR="00F64303">
        <w:rPr>
          <w:rFonts w:cstheme="minorHAnsi"/>
        </w:rPr>
        <w:t>(</w:t>
      </w:r>
      <w:r w:rsidR="00F64303" w:rsidRPr="0078006A">
        <w:rPr>
          <w:b/>
          <w:bCs/>
        </w:rPr>
        <w:t>possible responses: yes</w:t>
      </w:r>
      <w:r w:rsidR="00F64303">
        <w:rPr>
          <w:b/>
          <w:bCs/>
        </w:rPr>
        <w:t xml:space="preserve"> or </w:t>
      </w:r>
      <w:r w:rsidR="00F64303" w:rsidRPr="0078006A">
        <w:rPr>
          <w:b/>
          <w:bCs/>
        </w:rPr>
        <w:t>no</w:t>
      </w:r>
      <w:r w:rsidR="00F64303">
        <w:rPr>
          <w:rFonts w:cstheme="minorHAnsi"/>
        </w:rPr>
        <w:t>):</w:t>
      </w:r>
    </w:p>
    <w:p w14:paraId="6924DF45" w14:textId="40BA1D29" w:rsidR="00283D30" w:rsidRPr="002A569B" w:rsidRDefault="00521FC9" w:rsidP="002A569B">
      <w:pPr>
        <w:pBdr>
          <w:top w:val="single" w:sz="4" w:space="1" w:color="auto"/>
          <w:left w:val="single" w:sz="4" w:space="4" w:color="auto"/>
          <w:bottom w:val="single" w:sz="4" w:space="1" w:color="auto"/>
          <w:right w:val="single" w:sz="4" w:space="4" w:color="auto"/>
        </w:pBdr>
        <w:spacing w:after="0"/>
        <w:rPr>
          <w:i/>
          <w:iCs/>
          <w:sz w:val="20"/>
          <w:szCs w:val="20"/>
        </w:rPr>
      </w:pPr>
      <w:r w:rsidRPr="002A569B">
        <w:rPr>
          <w:i/>
          <w:iCs/>
          <w:sz w:val="20"/>
          <w:szCs w:val="20"/>
        </w:rPr>
        <w:t>(34 CFR 300.306(c) and 300.311)</w:t>
      </w:r>
      <w:r w:rsidR="002A569B">
        <w:rPr>
          <w:i/>
          <w:iCs/>
          <w:sz w:val="20"/>
          <w:szCs w:val="20"/>
        </w:rPr>
        <w:t xml:space="preserve"> </w:t>
      </w:r>
      <w:r w:rsidRPr="002A569B">
        <w:rPr>
          <w:i/>
          <w:iCs/>
          <w:sz w:val="20"/>
          <w:szCs w:val="20"/>
        </w:rPr>
        <w:t>Idaho Special Education Manual, Chapter 4, Section 7, p. 42-63</w:t>
      </w:r>
    </w:p>
    <w:p w14:paraId="37D4AD3B" w14:textId="77777777" w:rsidR="0028387A" w:rsidRDefault="0028387A" w:rsidP="0028387A">
      <w:pPr>
        <w:pStyle w:val="Heading4"/>
        <w:spacing w:after="0"/>
        <w:sectPr w:rsidR="0028387A" w:rsidSect="009668C9">
          <w:type w:val="continuous"/>
          <w:pgSz w:w="12240" w:h="15840"/>
          <w:pgMar w:top="720" w:right="720" w:bottom="720" w:left="720" w:header="720" w:footer="720" w:gutter="0"/>
          <w:cols w:space="720"/>
          <w:docGrid w:linePitch="360"/>
        </w:sectPr>
      </w:pPr>
    </w:p>
    <w:p w14:paraId="0D3CBFB5" w14:textId="6FF37037" w:rsidR="00071C11" w:rsidRPr="003B621A" w:rsidRDefault="00BF1282" w:rsidP="0028387A">
      <w:pPr>
        <w:pStyle w:val="Heading4"/>
        <w:spacing w:after="0"/>
      </w:pPr>
      <w:r>
        <w:t>Compliant</w:t>
      </w:r>
    </w:p>
    <w:p w14:paraId="27C834B9" w14:textId="61703FD3" w:rsidR="002637E0" w:rsidRPr="002637E0" w:rsidRDefault="002637E0" w:rsidP="0028387A">
      <w:pPr>
        <w:spacing w:after="0"/>
        <w:rPr>
          <w:rFonts w:cstheme="minorHAnsi"/>
        </w:rPr>
      </w:pPr>
      <w:bookmarkStart w:id="1" w:name="_Hlk216431779"/>
      <w:r w:rsidRPr="002637E0">
        <w:rPr>
          <w:rFonts w:cstheme="minorHAnsi"/>
        </w:rPr>
        <w:t>The</w:t>
      </w:r>
      <w:r w:rsidRPr="002637E0">
        <w:rPr>
          <w:rFonts w:cstheme="minorHAnsi"/>
          <w:b/>
          <w:i/>
        </w:rPr>
        <w:t xml:space="preserve"> Eligibility Report</w:t>
      </w:r>
      <w:r w:rsidRPr="002637E0">
        <w:rPr>
          <w:rFonts w:cstheme="minorHAnsi"/>
        </w:rPr>
        <w:t xml:space="preserve"> includes a statement that outlines the student’s educational performance is </w:t>
      </w:r>
      <w:r w:rsidRPr="002637E0">
        <w:rPr>
          <w:rFonts w:cstheme="minorHAnsi"/>
          <w:b/>
        </w:rPr>
        <w:t>significantly and consistently</w:t>
      </w:r>
      <w:r w:rsidRPr="002637E0">
        <w:rPr>
          <w:rFonts w:cstheme="minorHAnsi"/>
        </w:rPr>
        <w:t xml:space="preserve"> below the level of same-age peers, preventing the student from benefiting from general education. </w:t>
      </w:r>
    </w:p>
    <w:p w14:paraId="5427850F" w14:textId="5CAFF74E" w:rsidR="002637E0" w:rsidRPr="002637E0" w:rsidRDefault="002637E0" w:rsidP="0028387A">
      <w:pPr>
        <w:spacing w:after="0"/>
        <w:rPr>
          <w:rFonts w:cstheme="minorHAnsi"/>
        </w:rPr>
      </w:pPr>
      <w:r w:rsidRPr="002637E0">
        <w:rPr>
          <w:rFonts w:cstheme="minorHAnsi"/>
        </w:rPr>
        <w:t>The statement should be specific to the student, based on assessment results, and note the impact of the student’s disability in the educational setting.</w:t>
      </w:r>
    </w:p>
    <w:p w14:paraId="2862CBFB" w14:textId="758D1717" w:rsidR="002637E0" w:rsidRPr="002637E0" w:rsidRDefault="002637E0" w:rsidP="0028387A">
      <w:pPr>
        <w:spacing w:before="120" w:after="0"/>
        <w:rPr>
          <w:rFonts w:cstheme="minorHAnsi"/>
        </w:rPr>
      </w:pPr>
      <w:r w:rsidRPr="002637E0">
        <w:rPr>
          <w:rFonts w:cstheme="minorHAnsi"/>
          <w:b/>
          <w:bCs/>
        </w:rPr>
        <w:t>Example:</w:t>
      </w:r>
      <w:r w:rsidR="009A5D49">
        <w:rPr>
          <w:rFonts w:cstheme="minorHAnsi"/>
        </w:rPr>
        <w:t xml:space="preserve"> </w:t>
      </w:r>
      <w:r w:rsidRPr="002637E0">
        <w:rPr>
          <w:rFonts w:cstheme="minorHAnsi"/>
        </w:rPr>
        <w:t>Aubrey’s intellectual disability impacts her ability to complete academic tasks that are at grade level without significant adaptations. In the</w:t>
      </w:r>
    </w:p>
    <w:p w14:paraId="7138162D" w14:textId="77777777" w:rsidR="002637E0" w:rsidRPr="002637E0" w:rsidRDefault="002637E0" w:rsidP="0028387A">
      <w:pPr>
        <w:spacing w:after="0"/>
        <w:rPr>
          <w:rFonts w:cstheme="minorHAnsi"/>
        </w:rPr>
      </w:pPr>
      <w:r w:rsidRPr="002637E0">
        <w:rPr>
          <w:rFonts w:cstheme="minorHAnsi"/>
        </w:rPr>
        <w:t>classroom, she struggles to understand directions and content, remember information from</w:t>
      </w:r>
    </w:p>
    <w:p w14:paraId="0FB7ACD1" w14:textId="77777777" w:rsidR="002637E0" w:rsidRPr="002637E0" w:rsidRDefault="002637E0" w:rsidP="0028387A">
      <w:pPr>
        <w:spacing w:after="0"/>
        <w:rPr>
          <w:rFonts w:cstheme="minorHAnsi"/>
        </w:rPr>
      </w:pPr>
      <w:r w:rsidRPr="002637E0">
        <w:rPr>
          <w:rFonts w:cstheme="minorHAnsi"/>
        </w:rPr>
        <w:t>one day to the next, and to keep her materials organized without adult assistance. Her</w:t>
      </w:r>
    </w:p>
    <w:p w14:paraId="146D9A21" w14:textId="77777777" w:rsidR="002637E0" w:rsidRPr="002637E0" w:rsidRDefault="002637E0" w:rsidP="0028387A">
      <w:pPr>
        <w:spacing w:after="0"/>
        <w:rPr>
          <w:rFonts w:cstheme="minorHAnsi"/>
        </w:rPr>
      </w:pPr>
      <w:r w:rsidRPr="002637E0">
        <w:rPr>
          <w:rFonts w:cstheme="minorHAnsi"/>
        </w:rPr>
        <w:t>language and speech deficits make it difficult for her to communicate and interact with her</w:t>
      </w:r>
    </w:p>
    <w:p w14:paraId="4BBEB369" w14:textId="77777777" w:rsidR="002637E0" w:rsidRPr="002637E0" w:rsidRDefault="002637E0" w:rsidP="0028387A">
      <w:pPr>
        <w:spacing w:after="1440"/>
        <w:rPr>
          <w:rFonts w:cstheme="minorHAnsi"/>
        </w:rPr>
      </w:pPr>
      <w:r w:rsidRPr="002637E0">
        <w:rPr>
          <w:rFonts w:cstheme="minorHAnsi"/>
        </w:rPr>
        <w:t>teachers and peers and for her to participate in group discussions.</w:t>
      </w:r>
    </w:p>
    <w:bookmarkEnd w:id="1"/>
    <w:p w14:paraId="5B887698" w14:textId="20CA6C0A" w:rsidR="00BF1282" w:rsidRDefault="002637E0" w:rsidP="0028387A">
      <w:pPr>
        <w:pStyle w:val="Heading4"/>
        <w:spacing w:after="0"/>
      </w:pPr>
      <w:r>
        <w:t>Non-Compliant</w:t>
      </w:r>
    </w:p>
    <w:p w14:paraId="286FFAA9" w14:textId="71871407" w:rsidR="009A5D49" w:rsidRPr="009A5D49" w:rsidRDefault="009A5D49" w:rsidP="0028387A">
      <w:pPr>
        <w:spacing w:after="0"/>
        <w:rPr>
          <w:rFonts w:cstheme="minorHAnsi"/>
        </w:rPr>
      </w:pPr>
      <w:r w:rsidRPr="009A5D49">
        <w:rPr>
          <w:rFonts w:cstheme="minorHAnsi"/>
        </w:rPr>
        <w:t xml:space="preserve">The </w:t>
      </w:r>
      <w:r w:rsidRPr="009A5D49">
        <w:rPr>
          <w:rFonts w:cstheme="minorHAnsi"/>
          <w:b/>
          <w:bCs/>
          <w:i/>
          <w:iCs/>
        </w:rPr>
        <w:t>Eligibility Report</w:t>
      </w:r>
      <w:r w:rsidRPr="009A5D49">
        <w:rPr>
          <w:rFonts w:cstheme="minorHAnsi"/>
        </w:rPr>
        <w:t xml:space="preserve"> includes a statement that is not specific to the student, is not based on assessment results, and/or does not note the impact of the student’s disability in the educational setting.</w:t>
      </w:r>
    </w:p>
    <w:p w14:paraId="6AEFFA23" w14:textId="77777777" w:rsidR="009A5D49" w:rsidRPr="009A5D49" w:rsidRDefault="009A5D49" w:rsidP="0028387A">
      <w:pPr>
        <w:spacing w:after="0"/>
        <w:rPr>
          <w:rFonts w:cstheme="minorHAnsi"/>
          <w:b/>
          <w:bCs/>
        </w:rPr>
      </w:pPr>
      <w:r w:rsidRPr="009A5D49">
        <w:rPr>
          <w:rFonts w:cstheme="minorHAnsi"/>
          <w:b/>
          <w:bCs/>
        </w:rPr>
        <w:t>Examples include:</w:t>
      </w:r>
    </w:p>
    <w:p w14:paraId="115A29F9" w14:textId="77777777" w:rsidR="009A5D49" w:rsidRDefault="009A5D49" w:rsidP="0028387A">
      <w:pPr>
        <w:numPr>
          <w:ilvl w:val="0"/>
          <w:numId w:val="15"/>
        </w:numPr>
        <w:spacing w:after="0"/>
        <w:rPr>
          <w:rFonts w:cstheme="minorHAnsi"/>
        </w:rPr>
      </w:pPr>
      <w:r w:rsidRPr="009A5D49">
        <w:rPr>
          <w:rFonts w:cstheme="minorHAnsi"/>
        </w:rPr>
        <w:t>Assessment results are listed, but there is no statement of the impact of the student’s disability in the educational setting.</w:t>
      </w:r>
    </w:p>
    <w:p w14:paraId="29F3F16F" w14:textId="7C81DD6C" w:rsidR="009A5D49" w:rsidRDefault="009A5D49" w:rsidP="0028387A">
      <w:pPr>
        <w:numPr>
          <w:ilvl w:val="0"/>
          <w:numId w:val="15"/>
        </w:numPr>
        <w:spacing w:after="0"/>
        <w:rPr>
          <w:rFonts w:cstheme="minorHAnsi"/>
        </w:rPr>
      </w:pPr>
      <w:r w:rsidRPr="009A5D49">
        <w:rPr>
          <w:rFonts w:cstheme="minorHAnsi"/>
        </w:rPr>
        <w:t>There is a statement of how the student’s disability impacts their peers or a general statement about the disability category (not specific to the student).</w:t>
      </w:r>
    </w:p>
    <w:p w14:paraId="75068AB8" w14:textId="77777777" w:rsidR="0028387A" w:rsidRDefault="0028387A" w:rsidP="006B2D08">
      <w:pPr>
        <w:pStyle w:val="Heading3"/>
        <w:sectPr w:rsidR="0028387A" w:rsidSect="0028387A">
          <w:type w:val="continuous"/>
          <w:pgSz w:w="12240" w:h="15840"/>
          <w:pgMar w:top="720" w:right="720" w:bottom="720" w:left="720" w:header="720" w:footer="720" w:gutter="0"/>
          <w:cols w:num="2" w:space="720"/>
          <w:docGrid w:linePitch="360"/>
        </w:sectPr>
      </w:pPr>
    </w:p>
    <w:p w14:paraId="29ED472E" w14:textId="77777777" w:rsidR="0028387A" w:rsidRDefault="0028387A">
      <w:pPr>
        <w:rPr>
          <w:b/>
          <w:bCs/>
          <w:sz w:val="28"/>
          <w:szCs w:val="28"/>
        </w:rPr>
      </w:pPr>
      <w:r>
        <w:br w:type="page"/>
      </w:r>
    </w:p>
    <w:p w14:paraId="5B6AA31E" w14:textId="3BF78D62" w:rsidR="006B2D08" w:rsidRDefault="002A569B" w:rsidP="00265165">
      <w:pPr>
        <w:pStyle w:val="Heading3"/>
        <w:pBdr>
          <w:top w:val="single" w:sz="24" w:space="1" w:color="auto"/>
        </w:pBdr>
      </w:pPr>
      <w:r>
        <w:lastRenderedPageBreak/>
        <w:t>Specially Designed Instruction</w:t>
      </w:r>
    </w:p>
    <w:p w14:paraId="48F70E25" w14:textId="120AB8B4" w:rsidR="002B2E68" w:rsidRDefault="002B2E68" w:rsidP="002B2E68">
      <w:pPr>
        <w:spacing w:after="120"/>
      </w:pPr>
      <w:r w:rsidRPr="005B4403">
        <w:rPr>
          <w:b/>
          <w:bCs/>
        </w:rPr>
        <w:t>Resource:</w:t>
      </w:r>
      <w:r>
        <w:t xml:space="preserve"> </w:t>
      </w:r>
      <w:hyperlink r:id="rId12" w:tooltip="Three Prong Examples Quick Guide" w:history="1">
        <w:r w:rsidR="0040567D">
          <w:rPr>
            <w:rStyle w:val="Hyperlink"/>
          </w:rPr>
          <w:t>Three Prong Examples Quick Guide</w:t>
        </w:r>
      </w:hyperlink>
    </w:p>
    <w:p w14:paraId="48E68865" w14:textId="22F7BDA6" w:rsidR="002B2E68" w:rsidRDefault="00862943" w:rsidP="002B2E68">
      <w:pPr>
        <w:spacing w:after="0"/>
        <w:rPr>
          <w:rFonts w:cstheme="minorHAnsi"/>
        </w:rPr>
      </w:pPr>
      <w:r w:rsidRPr="00862943">
        <w:rPr>
          <w:rFonts w:cstheme="minorHAnsi"/>
        </w:rPr>
        <w:t xml:space="preserve">The Eligibility Report appropriately addresses the need for </w:t>
      </w:r>
      <w:r w:rsidRPr="00862943">
        <w:rPr>
          <w:rFonts w:cstheme="minorHAnsi"/>
          <w:b/>
        </w:rPr>
        <w:t>specially designed instruction.</w:t>
      </w:r>
      <w:r w:rsidR="002B2E68">
        <w:rPr>
          <w:rFonts w:cstheme="minorHAnsi"/>
        </w:rPr>
        <w:t xml:space="preserve"> </w:t>
      </w:r>
      <w:r w:rsidR="002A569B">
        <w:rPr>
          <w:rFonts w:cstheme="minorHAnsi"/>
        </w:rPr>
        <w:br/>
      </w:r>
      <w:r w:rsidR="002B2E68">
        <w:rPr>
          <w:rFonts w:cstheme="minorHAnsi"/>
        </w:rPr>
        <w:t>(</w:t>
      </w:r>
      <w:r w:rsidR="002B2E68" w:rsidRPr="0078006A">
        <w:rPr>
          <w:b/>
          <w:bCs/>
        </w:rPr>
        <w:t>possible responses: yes</w:t>
      </w:r>
      <w:r w:rsidR="002B2E68">
        <w:rPr>
          <w:b/>
          <w:bCs/>
        </w:rPr>
        <w:t xml:space="preserve"> or </w:t>
      </w:r>
      <w:r w:rsidR="002B2E68" w:rsidRPr="0078006A">
        <w:rPr>
          <w:b/>
          <w:bCs/>
        </w:rPr>
        <w:t>no</w:t>
      </w:r>
      <w:r w:rsidR="002B2E68">
        <w:rPr>
          <w:rFonts w:cstheme="minorHAnsi"/>
        </w:rPr>
        <w:t>):</w:t>
      </w:r>
    </w:p>
    <w:p w14:paraId="00A9E346" w14:textId="1EE3B0CC" w:rsidR="002B2E68" w:rsidRDefault="00283D30" w:rsidP="002B2E68">
      <w:pPr>
        <w:pBdr>
          <w:top w:val="single" w:sz="4" w:space="1" w:color="auto"/>
          <w:left w:val="single" w:sz="4" w:space="4" w:color="auto"/>
          <w:bottom w:val="single" w:sz="4" w:space="1" w:color="auto"/>
          <w:right w:val="single" w:sz="4" w:space="4" w:color="auto"/>
        </w:pBdr>
        <w:spacing w:after="240"/>
      </w:pPr>
      <w:r w:rsidRPr="00283D30">
        <w:rPr>
          <w:i/>
          <w:iCs/>
        </w:rPr>
        <w:t>Idaho Special Education Manual, Chapter 4, Section 7, p. 44-62</w:t>
      </w:r>
    </w:p>
    <w:p w14:paraId="0ED08030" w14:textId="77777777" w:rsidR="0028387A" w:rsidRDefault="0028387A" w:rsidP="00B83A9A">
      <w:pPr>
        <w:sectPr w:rsidR="0028387A" w:rsidSect="009668C9">
          <w:type w:val="continuous"/>
          <w:pgSz w:w="12240" w:h="15840"/>
          <w:pgMar w:top="720" w:right="720" w:bottom="720" w:left="720" w:header="720" w:footer="720" w:gutter="0"/>
          <w:cols w:space="720"/>
          <w:docGrid w:linePitch="360"/>
        </w:sectPr>
      </w:pPr>
    </w:p>
    <w:p w14:paraId="16790DCE" w14:textId="76DE6289" w:rsidR="006B2D08" w:rsidRDefault="00304B9C" w:rsidP="0028387A">
      <w:pPr>
        <w:pStyle w:val="Heading4"/>
        <w:spacing w:after="0"/>
      </w:pPr>
      <w:r>
        <w:t>Compliant</w:t>
      </w:r>
    </w:p>
    <w:p w14:paraId="4FE10ACD" w14:textId="468DAC42" w:rsidR="000A76C2" w:rsidRDefault="000A76C2" w:rsidP="0028387A">
      <w:pPr>
        <w:spacing w:after="0"/>
      </w:pPr>
      <w:r>
        <w:t>The Eligibility Report includes a student-specific statement that clearly describes the changes to</w:t>
      </w:r>
    </w:p>
    <w:p w14:paraId="0EAE2500" w14:textId="3FC49B7A" w:rsidR="000A76C2" w:rsidRDefault="000A76C2" w:rsidP="0028387A">
      <w:pPr>
        <w:pStyle w:val="ListParagraph"/>
        <w:numPr>
          <w:ilvl w:val="0"/>
          <w:numId w:val="16"/>
        </w:numPr>
        <w:spacing w:after="0"/>
      </w:pPr>
      <w:r>
        <w:t xml:space="preserve">Content (knowledge/skills) </w:t>
      </w:r>
      <w:r w:rsidR="002A569B" w:rsidRPr="002A569B">
        <w:t>and/or</w:t>
      </w:r>
    </w:p>
    <w:p w14:paraId="74511CC0" w14:textId="73600ADD" w:rsidR="000A76C2" w:rsidRDefault="000A76C2" w:rsidP="0028387A">
      <w:pPr>
        <w:pStyle w:val="ListParagraph"/>
        <w:numPr>
          <w:ilvl w:val="0"/>
          <w:numId w:val="16"/>
        </w:numPr>
        <w:spacing w:after="0"/>
      </w:pPr>
      <w:r>
        <w:t xml:space="preserve">Methodology (strategies/approaches) </w:t>
      </w:r>
      <w:r w:rsidR="002A569B" w:rsidRPr="002A569B">
        <w:t>and/or</w:t>
      </w:r>
    </w:p>
    <w:p w14:paraId="4CE8CC39" w14:textId="48826A2B" w:rsidR="000A76C2" w:rsidRDefault="000A76C2" w:rsidP="0028387A">
      <w:pPr>
        <w:pStyle w:val="ListParagraph"/>
        <w:numPr>
          <w:ilvl w:val="0"/>
          <w:numId w:val="16"/>
        </w:numPr>
        <w:spacing w:after="0"/>
      </w:pPr>
      <w:r>
        <w:t>Delivery (how instruction is provided)</w:t>
      </w:r>
    </w:p>
    <w:p w14:paraId="15B5BA6E" w14:textId="65C51BEA" w:rsidR="000A76C2" w:rsidRDefault="000A76C2" w:rsidP="0028387A">
      <w:pPr>
        <w:spacing w:after="0"/>
      </w:pPr>
      <w:r>
        <w:t>needed for the student to access general education curriculum and environment.</w:t>
      </w:r>
    </w:p>
    <w:p w14:paraId="77BDBF7C" w14:textId="77777777" w:rsidR="000A76C2" w:rsidRDefault="000A76C2" w:rsidP="0028387A">
      <w:pPr>
        <w:spacing w:after="0"/>
      </w:pPr>
      <w:r w:rsidRPr="000A76C2">
        <w:rPr>
          <w:b/>
          <w:bCs/>
        </w:rPr>
        <w:t>Example:</w:t>
      </w:r>
      <w:r>
        <w:t xml:space="preserve"> Spencer requires small group instruction presented at his skill level in speech, social skills,</w:t>
      </w:r>
    </w:p>
    <w:p w14:paraId="4567FAB9" w14:textId="77777777" w:rsidR="000A76C2" w:rsidRDefault="000A76C2" w:rsidP="0028387A">
      <w:pPr>
        <w:spacing w:after="0"/>
      </w:pPr>
      <w:r>
        <w:t>writing, math, and reading. He needs a slower pace, frequent repetition, and reteaching of</w:t>
      </w:r>
    </w:p>
    <w:p w14:paraId="410A5CA8" w14:textId="77777777" w:rsidR="000A76C2" w:rsidRDefault="000A76C2" w:rsidP="0028387A">
      <w:pPr>
        <w:spacing w:after="0"/>
      </w:pPr>
      <w:r>
        <w:t>skills to achieve mastery. He also needs frequent specific feedback for successes and</w:t>
      </w:r>
    </w:p>
    <w:p w14:paraId="0FBB7217" w14:textId="45915D84" w:rsidR="00304B9C" w:rsidRDefault="000A76C2" w:rsidP="00B83A9A">
      <w:pPr>
        <w:spacing w:after="2520"/>
      </w:pPr>
      <w:r>
        <w:t>errors and frequent positive reinforcement for using skills he has learned.</w:t>
      </w:r>
    </w:p>
    <w:p w14:paraId="78C78C46" w14:textId="31111CB4" w:rsidR="000A76C2" w:rsidRDefault="000A76C2" w:rsidP="0028387A">
      <w:pPr>
        <w:pStyle w:val="Heading4"/>
        <w:spacing w:after="0"/>
      </w:pPr>
      <w:r>
        <w:t>Non-Compliant</w:t>
      </w:r>
    </w:p>
    <w:p w14:paraId="51229794" w14:textId="669BEEB9" w:rsidR="00447F0C" w:rsidRPr="00447F0C" w:rsidRDefault="00447F0C" w:rsidP="0028387A">
      <w:pPr>
        <w:spacing w:after="0"/>
      </w:pPr>
      <w:r w:rsidRPr="00447F0C">
        <w:t>The statement does not describe how specially designed instruction differs in content and/or methodology and/or delivery of instruction.</w:t>
      </w:r>
    </w:p>
    <w:p w14:paraId="10296A61" w14:textId="2C79A951" w:rsidR="00447F0C" w:rsidRPr="00447F0C" w:rsidRDefault="00447F0C" w:rsidP="0028387A">
      <w:pPr>
        <w:spacing w:after="0"/>
        <w:rPr>
          <w:b/>
          <w:bCs/>
        </w:rPr>
      </w:pPr>
      <w:r w:rsidRPr="00447F0C">
        <w:rPr>
          <w:b/>
          <w:bCs/>
        </w:rPr>
        <w:t>Example:</w:t>
      </w:r>
      <w:r>
        <w:rPr>
          <w:b/>
          <w:bCs/>
        </w:rPr>
        <w:t xml:space="preserve"> </w:t>
      </w:r>
      <w:r w:rsidRPr="00447F0C">
        <w:t>Assessments or scores are listed but no statement indicating needed changes to content, methodology, or delivery of instruction is included.</w:t>
      </w:r>
    </w:p>
    <w:p w14:paraId="6FD2680F" w14:textId="77777777" w:rsidR="0028387A" w:rsidRDefault="0028387A" w:rsidP="00B83A9A">
      <w:pPr>
        <w:sectPr w:rsidR="0028387A" w:rsidSect="0028387A">
          <w:type w:val="continuous"/>
          <w:pgSz w:w="12240" w:h="15840"/>
          <w:pgMar w:top="720" w:right="720" w:bottom="720" w:left="720" w:header="720" w:footer="720" w:gutter="0"/>
          <w:cols w:num="2" w:space="720"/>
          <w:docGrid w:linePitch="360"/>
        </w:sectPr>
      </w:pPr>
    </w:p>
    <w:p w14:paraId="6AA9EA02" w14:textId="77777777" w:rsidR="0028387A" w:rsidRDefault="0028387A">
      <w:pPr>
        <w:rPr>
          <w:b/>
          <w:bCs/>
          <w:sz w:val="28"/>
          <w:szCs w:val="28"/>
        </w:rPr>
      </w:pPr>
      <w:r>
        <w:br w:type="page"/>
      </w:r>
    </w:p>
    <w:p w14:paraId="3CD400B1" w14:textId="4ACF5503" w:rsidR="00447F0C" w:rsidRDefault="00BF12F8" w:rsidP="00265165">
      <w:pPr>
        <w:pStyle w:val="Heading3"/>
        <w:pBdr>
          <w:top w:val="single" w:sz="24" w:space="1" w:color="auto"/>
        </w:pBdr>
      </w:pPr>
      <w:r>
        <w:lastRenderedPageBreak/>
        <w:t>Limited English Proficiency</w:t>
      </w:r>
    </w:p>
    <w:p w14:paraId="4A217CF1" w14:textId="77777777" w:rsidR="009352B9" w:rsidRDefault="00AB6E51" w:rsidP="00AB6E51">
      <w:pPr>
        <w:spacing w:after="120"/>
        <w:rPr>
          <w:b/>
          <w:bCs/>
        </w:rPr>
      </w:pPr>
      <w:r w:rsidRPr="005B4403">
        <w:rPr>
          <w:b/>
          <w:bCs/>
        </w:rPr>
        <w:t>Resource</w:t>
      </w:r>
      <w:r w:rsidR="00BF2FE3">
        <w:rPr>
          <w:b/>
          <w:bCs/>
        </w:rPr>
        <w:t>s</w:t>
      </w:r>
      <w:r w:rsidR="009352B9">
        <w:rPr>
          <w:b/>
          <w:bCs/>
        </w:rPr>
        <w:t>:</w:t>
      </w:r>
    </w:p>
    <w:p w14:paraId="0EEE2F5F" w14:textId="13832CC4" w:rsidR="00AB6E51" w:rsidRDefault="0095654E" w:rsidP="00AB6E51">
      <w:pPr>
        <w:spacing w:after="120"/>
      </w:pPr>
      <w:hyperlink r:id="rId13" w:tooltip="Evaluation for EL Students" w:history="1">
        <w:r>
          <w:rPr>
            <w:rStyle w:val="Hyperlink"/>
          </w:rPr>
          <w:t>Evaluation for EL Students</w:t>
        </w:r>
      </w:hyperlink>
      <w:r>
        <w:t xml:space="preserve">, </w:t>
      </w:r>
      <w:hyperlink r:id="rId14" w:tooltip="Ventura County Preschool Language Survey" w:history="1">
        <w:r w:rsidR="000D06C8">
          <w:rPr>
            <w:rStyle w:val="Hyperlink"/>
          </w:rPr>
          <w:t>Ventura County Preschool Language Survey</w:t>
        </w:r>
      </w:hyperlink>
      <w:r w:rsidR="009352B9">
        <w:t xml:space="preserve"> and </w:t>
      </w:r>
      <w:hyperlink r:id="rId15" w:tooltip="ELL Home Language Questionnaire" w:history="1">
        <w:r w:rsidR="001E4210">
          <w:rPr>
            <w:rStyle w:val="Hyperlink"/>
          </w:rPr>
          <w:t>ELL Home Language Questionnaire</w:t>
        </w:r>
      </w:hyperlink>
    </w:p>
    <w:p w14:paraId="629C0263" w14:textId="0EFD3EDE" w:rsidR="00AB6E51" w:rsidRDefault="00F26970" w:rsidP="00AB6E51">
      <w:pPr>
        <w:spacing w:after="0"/>
        <w:rPr>
          <w:rFonts w:cstheme="minorHAnsi"/>
        </w:rPr>
      </w:pPr>
      <w:r w:rsidRPr="00F26970">
        <w:rPr>
          <w:rFonts w:cstheme="minorHAnsi"/>
        </w:rPr>
        <w:t xml:space="preserve">Did </w:t>
      </w:r>
      <w:r w:rsidRPr="00F26970">
        <w:rPr>
          <w:rFonts w:cstheme="minorHAnsi"/>
          <w:b/>
          <w:bCs/>
        </w:rPr>
        <w:t>Limited English Proficiency</w:t>
      </w:r>
      <w:r w:rsidRPr="00F26970">
        <w:rPr>
          <w:rFonts w:cstheme="minorHAnsi"/>
        </w:rPr>
        <w:t xml:space="preserve"> inhibit the access to and progress in the general curriculum?</w:t>
      </w:r>
      <w:r>
        <w:rPr>
          <w:rFonts w:cstheme="minorHAnsi"/>
        </w:rPr>
        <w:t xml:space="preserve"> </w:t>
      </w:r>
      <w:r w:rsidR="00BF12F8">
        <w:rPr>
          <w:rFonts w:cstheme="minorHAnsi"/>
        </w:rPr>
        <w:br/>
      </w:r>
      <w:r>
        <w:rPr>
          <w:rFonts w:cstheme="minorHAnsi"/>
        </w:rPr>
        <w:t>(</w:t>
      </w:r>
      <w:r w:rsidR="00AB6E51" w:rsidRPr="0078006A">
        <w:rPr>
          <w:b/>
          <w:bCs/>
        </w:rPr>
        <w:t>possible responses: yes</w:t>
      </w:r>
      <w:r>
        <w:rPr>
          <w:b/>
          <w:bCs/>
        </w:rPr>
        <w:t>,</w:t>
      </w:r>
      <w:r w:rsidR="00AB6E51">
        <w:rPr>
          <w:b/>
          <w:bCs/>
        </w:rPr>
        <w:t xml:space="preserve"> </w:t>
      </w:r>
      <w:r w:rsidR="00AB6E51" w:rsidRPr="0078006A">
        <w:rPr>
          <w:b/>
          <w:bCs/>
        </w:rPr>
        <w:t>no</w:t>
      </w:r>
      <w:r>
        <w:rPr>
          <w:b/>
          <w:bCs/>
        </w:rPr>
        <w:t xml:space="preserve"> or not applicable</w:t>
      </w:r>
      <w:r w:rsidR="00AB6E51">
        <w:rPr>
          <w:rFonts w:cstheme="minorHAnsi"/>
        </w:rPr>
        <w:t>):</w:t>
      </w:r>
    </w:p>
    <w:p w14:paraId="2A590D1B" w14:textId="77777777" w:rsidR="0028387A" w:rsidRDefault="0028387A" w:rsidP="00B83A9A">
      <w:pPr>
        <w:sectPr w:rsidR="0028387A" w:rsidSect="009668C9">
          <w:type w:val="continuous"/>
          <w:pgSz w:w="12240" w:h="15840"/>
          <w:pgMar w:top="720" w:right="720" w:bottom="720" w:left="720" w:header="720" w:footer="720" w:gutter="0"/>
          <w:cols w:space="720"/>
          <w:docGrid w:linePitch="360"/>
        </w:sectPr>
      </w:pPr>
    </w:p>
    <w:p w14:paraId="03054931" w14:textId="77777777" w:rsidR="00F26970" w:rsidRDefault="00F26970" w:rsidP="00B83A9A">
      <w:pPr>
        <w:pStyle w:val="Heading4"/>
        <w:spacing w:before="180" w:after="0"/>
      </w:pPr>
      <w:r>
        <w:t>Compliant</w:t>
      </w:r>
    </w:p>
    <w:p w14:paraId="3689D4E2" w14:textId="246177E8" w:rsidR="003E1999" w:rsidRPr="003E1999" w:rsidRDefault="003E1999" w:rsidP="0028387A">
      <w:pPr>
        <w:spacing w:after="0"/>
      </w:pPr>
      <w:r w:rsidRPr="003E1999">
        <w:t>A language proficiency score was obtained</w:t>
      </w:r>
      <w:r w:rsidR="00BF12F8">
        <w:t>,</w:t>
      </w:r>
      <w:r w:rsidRPr="003E1999">
        <w:t xml:space="preserve"> and appropriate assessments were selected based on the student’s level of proficiency.</w:t>
      </w:r>
    </w:p>
    <w:p w14:paraId="60B8A383" w14:textId="77777777" w:rsidR="003E1999" w:rsidRPr="003E1999" w:rsidRDefault="003E1999" w:rsidP="0028387A">
      <w:pPr>
        <w:spacing w:after="0"/>
      </w:pPr>
      <w:r w:rsidRPr="003E1999">
        <w:t xml:space="preserve">For a student whose native language is not English, the </w:t>
      </w:r>
      <w:r w:rsidRPr="003E1999">
        <w:rPr>
          <w:b/>
          <w:i/>
        </w:rPr>
        <w:t>Eligibility Report</w:t>
      </w:r>
      <w:r w:rsidRPr="003E1999">
        <w:t>:</w:t>
      </w:r>
    </w:p>
    <w:p w14:paraId="2665C862" w14:textId="04D58766" w:rsidR="003E1999" w:rsidRPr="003E1999" w:rsidRDefault="00BF12F8" w:rsidP="0028387A">
      <w:pPr>
        <w:numPr>
          <w:ilvl w:val="0"/>
          <w:numId w:val="17"/>
        </w:numPr>
        <w:spacing w:after="0"/>
      </w:pPr>
      <w:r>
        <w:t>I</w:t>
      </w:r>
      <w:r w:rsidR="003E1999" w:rsidRPr="003E1999">
        <w:t>ndicates the student’s language proficiency score</w:t>
      </w:r>
      <w:r>
        <w:t>;</w:t>
      </w:r>
      <w:r w:rsidR="003E1999" w:rsidRPr="003E1999">
        <w:t xml:space="preserve"> AND </w:t>
      </w:r>
    </w:p>
    <w:p w14:paraId="0D120D35" w14:textId="0EB80C8E" w:rsidR="003E1999" w:rsidRPr="003E1999" w:rsidRDefault="00BF12F8" w:rsidP="0028387A">
      <w:pPr>
        <w:numPr>
          <w:ilvl w:val="0"/>
          <w:numId w:val="17"/>
        </w:numPr>
        <w:spacing w:after="0"/>
      </w:pPr>
      <w:r>
        <w:t>D</w:t>
      </w:r>
      <w:r w:rsidR="003E1999" w:rsidRPr="003E1999">
        <w:t>escribes necessary considerations</w:t>
      </w:r>
      <w:r>
        <w:t>.</w:t>
      </w:r>
    </w:p>
    <w:p w14:paraId="4EFBBB9E" w14:textId="272AA4CB" w:rsidR="003E1999" w:rsidRPr="003E1999" w:rsidRDefault="003E1999" w:rsidP="0028387A">
      <w:pPr>
        <w:spacing w:after="0"/>
      </w:pPr>
      <w:r w:rsidRPr="003E1999">
        <w:t>*For preschool students, language proficiency can be determined based on informal measures such as home language surveys or parent interviews.</w:t>
      </w:r>
    </w:p>
    <w:p w14:paraId="2A59806E" w14:textId="77777777" w:rsidR="003E1999" w:rsidRPr="003E1999" w:rsidRDefault="003E1999" w:rsidP="0028387A">
      <w:pPr>
        <w:spacing w:after="2160"/>
      </w:pPr>
      <w:r w:rsidRPr="003E1999">
        <w:t>*Note: For students whose native language is English this item is marked N/A.</w:t>
      </w:r>
    </w:p>
    <w:p w14:paraId="6E1A09DB" w14:textId="77777777" w:rsidR="00F26970" w:rsidRDefault="00F26970" w:rsidP="0028387A">
      <w:pPr>
        <w:pStyle w:val="Heading4"/>
        <w:spacing w:after="0"/>
      </w:pPr>
      <w:r>
        <w:t>Non-Compliant</w:t>
      </w:r>
    </w:p>
    <w:p w14:paraId="7D61FB8D" w14:textId="45C6556A" w:rsidR="00BF2FE3" w:rsidRPr="00BF2FE3" w:rsidRDefault="00BF2FE3" w:rsidP="0028387A">
      <w:pPr>
        <w:spacing w:after="0"/>
      </w:pPr>
      <w:r w:rsidRPr="00BF2FE3">
        <w:t>The student’s native language is not English</w:t>
      </w:r>
      <w:r w:rsidR="00BF12F8">
        <w:t>,</w:t>
      </w:r>
      <w:r w:rsidRPr="00BF2FE3">
        <w:t xml:space="preserve"> and the </w:t>
      </w:r>
      <w:r w:rsidRPr="00BF2FE3">
        <w:rPr>
          <w:b/>
          <w:bCs/>
          <w:i/>
          <w:iCs/>
        </w:rPr>
        <w:t>Eligibility Report</w:t>
      </w:r>
      <w:r w:rsidRPr="00BF2FE3">
        <w:t xml:space="preserve"> does not:</w:t>
      </w:r>
    </w:p>
    <w:p w14:paraId="32FC5140" w14:textId="22008EE1" w:rsidR="00BF2FE3" w:rsidRPr="00BF2FE3" w:rsidRDefault="00BF12F8" w:rsidP="0028387A">
      <w:pPr>
        <w:numPr>
          <w:ilvl w:val="0"/>
          <w:numId w:val="17"/>
        </w:numPr>
        <w:spacing w:after="0"/>
        <w:rPr>
          <w:b/>
          <w:bCs/>
          <w:u w:val="single"/>
        </w:rPr>
      </w:pPr>
      <w:r>
        <w:t>I</w:t>
      </w:r>
      <w:r w:rsidR="00BF2FE3" w:rsidRPr="00BF2FE3">
        <w:t>ndicate the student’s language proficiency score</w:t>
      </w:r>
      <w:r>
        <w:t>;</w:t>
      </w:r>
      <w:r w:rsidR="00BF2FE3" w:rsidRPr="00BF2FE3">
        <w:t xml:space="preserve"> </w:t>
      </w:r>
      <w:r w:rsidRPr="00BF12F8">
        <w:t>and/or</w:t>
      </w:r>
    </w:p>
    <w:p w14:paraId="4D3E5505" w14:textId="45D145EF" w:rsidR="000A76C2" w:rsidRDefault="00BF12F8" w:rsidP="0028387A">
      <w:pPr>
        <w:numPr>
          <w:ilvl w:val="0"/>
          <w:numId w:val="17"/>
        </w:numPr>
        <w:spacing w:after="0"/>
      </w:pPr>
      <w:r>
        <w:t>D</w:t>
      </w:r>
      <w:r w:rsidR="00BF2FE3" w:rsidRPr="00BF2FE3">
        <w:t>escribe necessary considerations</w:t>
      </w:r>
      <w:r>
        <w:t>.</w:t>
      </w:r>
    </w:p>
    <w:p w14:paraId="35589D99" w14:textId="77777777" w:rsidR="0028387A" w:rsidRDefault="0028387A" w:rsidP="00B83A9A">
      <w:pPr>
        <w:sectPr w:rsidR="0028387A" w:rsidSect="0028387A">
          <w:type w:val="continuous"/>
          <w:pgSz w:w="12240" w:h="15840"/>
          <w:pgMar w:top="720" w:right="720" w:bottom="720" w:left="720" w:header="720" w:footer="720" w:gutter="0"/>
          <w:cols w:num="2" w:space="720"/>
          <w:docGrid w:linePitch="360"/>
        </w:sectPr>
      </w:pPr>
    </w:p>
    <w:p w14:paraId="3989E0BE" w14:textId="77777777" w:rsidR="0028387A" w:rsidRDefault="0028387A">
      <w:pPr>
        <w:rPr>
          <w:b/>
          <w:bCs/>
          <w:color w:val="FFFFFF" w:themeColor="background1"/>
          <w:sz w:val="28"/>
          <w:szCs w:val="28"/>
        </w:rPr>
      </w:pPr>
      <w:r>
        <w:br w:type="page"/>
      </w:r>
    </w:p>
    <w:p w14:paraId="220F6A56" w14:textId="77777777" w:rsidR="00265165" w:rsidRDefault="00375E51" w:rsidP="00265165">
      <w:pPr>
        <w:pStyle w:val="Heading2"/>
        <w:spacing w:before="0" w:after="0"/>
        <w:sectPr w:rsidR="00265165" w:rsidSect="009668C9">
          <w:type w:val="continuous"/>
          <w:pgSz w:w="12240" w:h="15840"/>
          <w:pgMar w:top="720" w:right="720" w:bottom="720" w:left="720" w:header="720" w:footer="720" w:gutter="0"/>
          <w:cols w:space="720"/>
          <w:docGrid w:linePitch="360"/>
        </w:sectPr>
      </w:pPr>
      <w:r>
        <w:lastRenderedPageBreak/>
        <w:t>Individualized Education Program</w:t>
      </w:r>
    </w:p>
    <w:p w14:paraId="1DC03383" w14:textId="1773E18A" w:rsidR="00375E51" w:rsidRDefault="00BF12F8" w:rsidP="00265165">
      <w:pPr>
        <w:pStyle w:val="Heading3"/>
        <w:pBdr>
          <w:top w:val="single" w:sz="24" w:space="1" w:color="auto"/>
        </w:pBdr>
        <w:spacing w:after="0"/>
      </w:pPr>
      <w:r>
        <w:t>IEP Team (</w:t>
      </w:r>
      <w:r w:rsidR="00375E51">
        <w:t>GSFR Item 4</w:t>
      </w:r>
      <w:r>
        <w:t>)</w:t>
      </w:r>
    </w:p>
    <w:p w14:paraId="0B16E131" w14:textId="144467EF" w:rsidR="00BA2617" w:rsidRPr="00BA2617" w:rsidRDefault="00BA2617" w:rsidP="00375E51">
      <w:pPr>
        <w:spacing w:after="0"/>
        <w:rPr>
          <w:bCs/>
          <w:u w:val="single"/>
        </w:rPr>
      </w:pPr>
      <w:r w:rsidRPr="00BA2617">
        <w:rPr>
          <w:b/>
          <w:iCs/>
        </w:rPr>
        <w:t>Resource:</w:t>
      </w:r>
      <w:r w:rsidRPr="00BA2617">
        <w:rPr>
          <w:bCs/>
          <w:iCs/>
          <w:u w:val="single"/>
        </w:rPr>
        <w:t xml:space="preserve"> </w:t>
      </w:r>
      <w:hyperlink r:id="rId16" w:tgtFrame="_blank" w:tooltip="Individualized Education Program (IEP) Guidance Handbook" w:history="1">
        <w:r w:rsidRPr="00BA2617">
          <w:rPr>
            <w:rStyle w:val="Hyperlink"/>
            <w:bCs/>
            <w:iCs/>
          </w:rPr>
          <w:t>Individualized Education Program (IEP) Guidance Handbook</w:t>
        </w:r>
      </w:hyperlink>
    </w:p>
    <w:p w14:paraId="60359946" w14:textId="096537B5" w:rsidR="00375E51" w:rsidRDefault="00375E51" w:rsidP="00375E51">
      <w:pPr>
        <w:spacing w:after="0"/>
        <w:rPr>
          <w:rFonts w:cstheme="minorHAnsi"/>
        </w:rPr>
      </w:pPr>
      <w:r>
        <w:t xml:space="preserve">IEP Team meeting included </w:t>
      </w:r>
      <w:r w:rsidRPr="00375E51">
        <w:rPr>
          <w:b/>
          <w:bCs/>
        </w:rPr>
        <w:t>all required team members</w:t>
      </w:r>
      <w:r>
        <w:rPr>
          <w:b/>
          <w:bCs/>
        </w:rPr>
        <w:t>.</w:t>
      </w:r>
      <w:r>
        <w:t xml:space="preserve"> </w:t>
      </w:r>
      <w:r>
        <w:rPr>
          <w:rFonts w:cstheme="minorHAnsi"/>
        </w:rPr>
        <w:t>(</w:t>
      </w:r>
      <w:r w:rsidRPr="0078006A">
        <w:rPr>
          <w:b/>
          <w:bCs/>
        </w:rPr>
        <w:t>possible responses: yes</w:t>
      </w:r>
      <w:r>
        <w:rPr>
          <w:b/>
          <w:bCs/>
        </w:rPr>
        <w:t xml:space="preserve"> or </w:t>
      </w:r>
      <w:r w:rsidRPr="0078006A">
        <w:rPr>
          <w:b/>
          <w:bCs/>
        </w:rPr>
        <w:t>no</w:t>
      </w:r>
      <w:r>
        <w:rPr>
          <w:rFonts w:cstheme="minorHAnsi"/>
        </w:rPr>
        <w:t>):</w:t>
      </w:r>
    </w:p>
    <w:p w14:paraId="5803D9F7" w14:textId="4E8CD47D" w:rsidR="00375E51" w:rsidRDefault="00375E51" w:rsidP="0028387A">
      <w:pPr>
        <w:spacing w:after="0"/>
        <w:rPr>
          <w:rFonts w:cstheme="minorHAnsi"/>
        </w:rPr>
      </w:pPr>
      <w:r>
        <w:rPr>
          <w:rFonts w:cstheme="minorHAnsi"/>
          <w:i/>
          <w:iCs/>
        </w:rPr>
        <w:t>S</w:t>
      </w:r>
      <w:r w:rsidRPr="00792812">
        <w:rPr>
          <w:rFonts w:cstheme="minorHAnsi"/>
          <w:i/>
          <w:iCs/>
        </w:rPr>
        <w:t xml:space="preserve">ee </w:t>
      </w:r>
      <w:r w:rsidR="00BF12F8">
        <w:rPr>
          <w:rFonts w:cstheme="minorHAnsi"/>
          <w:i/>
          <w:iCs/>
        </w:rPr>
        <w:t>required team members</w:t>
      </w:r>
      <w:r w:rsidRPr="00792812">
        <w:rPr>
          <w:rFonts w:cstheme="minorHAnsi"/>
          <w:i/>
          <w:iCs/>
        </w:rPr>
        <w:t xml:space="preserve"> below</w:t>
      </w:r>
      <w:r w:rsidRPr="00157A7C">
        <w:rPr>
          <w:rFonts w:cstheme="minorHAnsi"/>
        </w:rPr>
        <w:t>.</w:t>
      </w:r>
    </w:p>
    <w:p w14:paraId="4676E18C" w14:textId="4627465B" w:rsidR="00375E51" w:rsidRDefault="00BF12F8" w:rsidP="0028387A">
      <w:pPr>
        <w:pStyle w:val="Heading4"/>
        <w:spacing w:before="0" w:after="0"/>
      </w:pPr>
      <w:r>
        <w:t>Required Team Members</w:t>
      </w:r>
    </w:p>
    <w:p w14:paraId="59B7A002" w14:textId="77777777" w:rsidR="00375E51" w:rsidRPr="00BE41EF" w:rsidRDefault="00375E51" w:rsidP="0028387A">
      <w:pPr>
        <w:pStyle w:val="ListParagraph"/>
        <w:numPr>
          <w:ilvl w:val="0"/>
          <w:numId w:val="1"/>
        </w:numPr>
        <w:shd w:val="clear" w:color="auto" w:fill="D9E2F3"/>
        <w:spacing w:after="0"/>
        <w:ind w:left="360"/>
        <w:rPr>
          <w:bCs/>
        </w:rPr>
      </w:pPr>
      <w:r w:rsidRPr="00D71575">
        <w:rPr>
          <w:b/>
        </w:rPr>
        <w:t>Student</w:t>
      </w:r>
      <w:r>
        <w:rPr>
          <w:bCs/>
        </w:rPr>
        <w:t xml:space="preserve"> (</w:t>
      </w:r>
      <w:proofErr w:type="gramStart"/>
      <w:r>
        <w:rPr>
          <w:bCs/>
        </w:rPr>
        <w:t>if and when</w:t>
      </w:r>
      <w:proofErr w:type="gramEnd"/>
      <w:r>
        <w:rPr>
          <w:bCs/>
        </w:rPr>
        <w:t xml:space="preserve"> appropriate) - </w:t>
      </w:r>
      <w:r w:rsidRPr="00BF12F8">
        <w:rPr>
          <w:bCs/>
          <w:i/>
          <w:iCs/>
          <w:sz w:val="20"/>
          <w:szCs w:val="20"/>
        </w:rPr>
        <w:t>(34 CFR 300.321(a)(7) and (300.321(b)(1))</w:t>
      </w:r>
    </w:p>
    <w:p w14:paraId="748258FF" w14:textId="77777777" w:rsidR="00375E51" w:rsidRPr="00BE41EF" w:rsidRDefault="00375E51" w:rsidP="0028387A">
      <w:pPr>
        <w:pStyle w:val="ListParagraph"/>
        <w:numPr>
          <w:ilvl w:val="0"/>
          <w:numId w:val="1"/>
        </w:numPr>
        <w:shd w:val="clear" w:color="auto" w:fill="D9E2F3"/>
        <w:spacing w:after="0"/>
        <w:ind w:left="360"/>
        <w:rPr>
          <w:bCs/>
        </w:rPr>
      </w:pPr>
      <w:r w:rsidRPr="008B05E9">
        <w:rPr>
          <w:b/>
        </w:rPr>
        <w:t>Parent or Guardian</w:t>
      </w:r>
      <w:r>
        <w:rPr>
          <w:bCs/>
        </w:rPr>
        <w:t xml:space="preserve"> - </w:t>
      </w:r>
      <w:r w:rsidRPr="00BF12F8">
        <w:rPr>
          <w:bCs/>
          <w:i/>
          <w:iCs/>
          <w:sz w:val="20"/>
          <w:szCs w:val="20"/>
        </w:rPr>
        <w:t>(34 CFR 300.321(a)(1))</w:t>
      </w:r>
    </w:p>
    <w:p w14:paraId="479D1A89" w14:textId="77777777" w:rsidR="00375E51" w:rsidRPr="008B05E9" w:rsidRDefault="00375E51" w:rsidP="0028387A">
      <w:pPr>
        <w:pStyle w:val="ListParagraph"/>
        <w:numPr>
          <w:ilvl w:val="0"/>
          <w:numId w:val="1"/>
        </w:numPr>
        <w:shd w:val="clear" w:color="auto" w:fill="D9E2F3"/>
        <w:spacing w:after="240"/>
        <w:ind w:left="360"/>
      </w:pPr>
      <w:r w:rsidRPr="00BA2A3B">
        <w:rPr>
          <w:b/>
        </w:rPr>
        <w:t>School District Administrator or Designee</w:t>
      </w:r>
      <w:r>
        <w:rPr>
          <w:bCs/>
        </w:rPr>
        <w:t xml:space="preserve"> – </w:t>
      </w:r>
      <w:r w:rsidRPr="00BF12F8">
        <w:rPr>
          <w:bCs/>
          <w:i/>
          <w:iCs/>
          <w:sz w:val="20"/>
          <w:szCs w:val="20"/>
        </w:rPr>
        <w:t>(34 CFR 300.321(a)(4))</w:t>
      </w:r>
    </w:p>
    <w:p w14:paraId="710FC2D2" w14:textId="77777777" w:rsidR="00375E51" w:rsidRPr="00437FB8" w:rsidRDefault="00375E51" w:rsidP="0028387A">
      <w:pPr>
        <w:pStyle w:val="ListParagraph"/>
        <w:numPr>
          <w:ilvl w:val="0"/>
          <w:numId w:val="1"/>
        </w:numPr>
        <w:shd w:val="clear" w:color="auto" w:fill="D9E2F3"/>
        <w:spacing w:after="240"/>
        <w:ind w:left="360"/>
        <w:rPr>
          <w:bCs/>
        </w:rPr>
      </w:pPr>
      <w:r w:rsidRPr="00BA2A3B">
        <w:rPr>
          <w:b/>
        </w:rPr>
        <w:t>General Education Teacher</w:t>
      </w:r>
      <w:r>
        <w:rPr>
          <w:bCs/>
        </w:rPr>
        <w:t xml:space="preserve"> - </w:t>
      </w:r>
      <w:r w:rsidRPr="00BF12F8">
        <w:rPr>
          <w:bCs/>
          <w:i/>
          <w:iCs/>
          <w:sz w:val="20"/>
          <w:szCs w:val="20"/>
        </w:rPr>
        <w:t>(34 CFR 300.321(a)(2))</w:t>
      </w:r>
    </w:p>
    <w:p w14:paraId="04B1F651" w14:textId="77777777" w:rsidR="00375E51" w:rsidRPr="008B05E9" w:rsidRDefault="00375E51" w:rsidP="0028387A">
      <w:pPr>
        <w:pStyle w:val="ListParagraph"/>
        <w:numPr>
          <w:ilvl w:val="0"/>
          <w:numId w:val="1"/>
        </w:numPr>
        <w:shd w:val="clear" w:color="auto" w:fill="D9E2F3"/>
        <w:spacing w:after="240"/>
        <w:ind w:left="360"/>
      </w:pPr>
      <w:r w:rsidRPr="00BA2A3B">
        <w:rPr>
          <w:b/>
        </w:rPr>
        <w:t>Special Education Teacher</w:t>
      </w:r>
      <w:r>
        <w:rPr>
          <w:bCs/>
        </w:rPr>
        <w:t xml:space="preserve"> - </w:t>
      </w:r>
      <w:r w:rsidRPr="00BF12F8">
        <w:rPr>
          <w:bCs/>
          <w:i/>
          <w:iCs/>
          <w:sz w:val="20"/>
          <w:szCs w:val="20"/>
        </w:rPr>
        <w:t>(34 CFR 300.321(a)(3))</w:t>
      </w:r>
    </w:p>
    <w:p w14:paraId="3A433700" w14:textId="77777777" w:rsidR="00375E51" w:rsidRPr="00BA2A3B" w:rsidRDefault="00375E51" w:rsidP="0028387A">
      <w:pPr>
        <w:pStyle w:val="ListParagraph"/>
        <w:numPr>
          <w:ilvl w:val="0"/>
          <w:numId w:val="1"/>
        </w:numPr>
        <w:shd w:val="clear" w:color="auto" w:fill="D9E2F3"/>
        <w:spacing w:after="240"/>
        <w:ind w:left="360"/>
        <w:rPr>
          <w:bCs/>
        </w:rPr>
      </w:pPr>
      <w:r w:rsidRPr="00BA2A3B">
        <w:rPr>
          <w:b/>
        </w:rPr>
        <w:t>Other Required Team Members</w:t>
      </w:r>
      <w:r>
        <w:rPr>
          <w:bCs/>
        </w:rPr>
        <w:t xml:space="preserve"> - </w:t>
      </w:r>
      <w:r w:rsidRPr="00BF12F8">
        <w:rPr>
          <w:bCs/>
          <w:i/>
          <w:iCs/>
          <w:sz w:val="20"/>
          <w:szCs w:val="20"/>
        </w:rPr>
        <w:t>(34 CFR 300.321(a)(5))</w:t>
      </w:r>
    </w:p>
    <w:p w14:paraId="797FA200" w14:textId="77777777" w:rsidR="0028387A" w:rsidRDefault="0028387A" w:rsidP="00B83A9A">
      <w:pPr>
        <w:sectPr w:rsidR="0028387A" w:rsidSect="009668C9">
          <w:type w:val="continuous"/>
          <w:pgSz w:w="12240" w:h="15840"/>
          <w:pgMar w:top="720" w:right="720" w:bottom="720" w:left="720" w:header="720" w:footer="720" w:gutter="0"/>
          <w:cols w:space="720"/>
          <w:docGrid w:linePitch="360"/>
        </w:sectPr>
      </w:pPr>
    </w:p>
    <w:p w14:paraId="3FA1CFF8" w14:textId="77777777" w:rsidR="00375E51" w:rsidRPr="005B4403" w:rsidRDefault="00375E51" w:rsidP="0028387A">
      <w:pPr>
        <w:pStyle w:val="Heading4"/>
        <w:spacing w:before="0" w:after="0"/>
      </w:pPr>
      <w:r>
        <w:t>Compliant</w:t>
      </w:r>
    </w:p>
    <w:p w14:paraId="466E88D5" w14:textId="77777777" w:rsidR="00B860B5" w:rsidRPr="00B860B5" w:rsidRDefault="00B860B5" w:rsidP="0028387A">
      <w:pPr>
        <w:spacing w:after="0"/>
      </w:pPr>
      <w:r w:rsidRPr="00B860B5">
        <w:t xml:space="preserve">The </w:t>
      </w:r>
      <w:r w:rsidRPr="00B860B5">
        <w:rPr>
          <w:b/>
          <w:i/>
        </w:rPr>
        <w:t>Individualized Education Program</w:t>
      </w:r>
      <w:r w:rsidRPr="00B860B5">
        <w:t xml:space="preserve"> indicates:</w:t>
      </w:r>
    </w:p>
    <w:p w14:paraId="19841F36" w14:textId="77777777" w:rsidR="00B860B5" w:rsidRPr="00B860B5" w:rsidRDefault="00B860B5" w:rsidP="0028387A">
      <w:pPr>
        <w:numPr>
          <w:ilvl w:val="0"/>
          <w:numId w:val="18"/>
        </w:numPr>
        <w:spacing w:after="0"/>
      </w:pPr>
      <w:r w:rsidRPr="00B860B5">
        <w:t>All required team members are present and attendance is documented, including additional team members needed to interpret assessment results; and</w:t>
      </w:r>
    </w:p>
    <w:p w14:paraId="6926B717" w14:textId="184E305C" w:rsidR="00C95BA9" w:rsidRDefault="00B860B5" w:rsidP="0028387A">
      <w:pPr>
        <w:numPr>
          <w:ilvl w:val="0"/>
          <w:numId w:val="18"/>
        </w:numPr>
        <w:spacing w:after="0"/>
      </w:pPr>
      <w:r w:rsidRPr="00B860B5">
        <w:t>Each team member’s role is identified;</w:t>
      </w:r>
      <w:r>
        <w:t xml:space="preserve"> </w:t>
      </w:r>
      <w:r w:rsidR="00BF12F8" w:rsidRPr="00BF12F8">
        <w:rPr>
          <w:bCs/>
        </w:rPr>
        <w:t>or</w:t>
      </w:r>
    </w:p>
    <w:p w14:paraId="4EF72F28" w14:textId="4E81EB25" w:rsidR="00B860B5" w:rsidRPr="00B860B5" w:rsidRDefault="00B860B5" w:rsidP="0028387A">
      <w:pPr>
        <w:numPr>
          <w:ilvl w:val="0"/>
          <w:numId w:val="18"/>
        </w:numPr>
        <w:spacing w:after="0"/>
      </w:pPr>
      <w:r w:rsidRPr="00B860B5">
        <w:t xml:space="preserve">If a team member is not attending, an </w:t>
      </w:r>
      <w:r w:rsidRPr="00B860B5">
        <w:rPr>
          <w:b/>
          <w:i/>
        </w:rPr>
        <w:t xml:space="preserve">Excusal Form </w:t>
      </w:r>
      <w:r w:rsidRPr="00B860B5">
        <w:t>is signed by the parent prior to the meeting.</w:t>
      </w:r>
    </w:p>
    <w:p w14:paraId="7BD8E61F" w14:textId="77777777" w:rsidR="00B860B5" w:rsidRPr="00B860B5" w:rsidRDefault="00B860B5" w:rsidP="0028387A">
      <w:pPr>
        <w:spacing w:after="0"/>
      </w:pPr>
      <w:r w:rsidRPr="00B860B5">
        <w:t>Required members that MUST be separate individuals:</w:t>
      </w:r>
    </w:p>
    <w:p w14:paraId="4B01363C" w14:textId="77777777" w:rsidR="00B860B5" w:rsidRPr="00B860B5" w:rsidRDefault="00B860B5" w:rsidP="0028387A">
      <w:pPr>
        <w:numPr>
          <w:ilvl w:val="0"/>
          <w:numId w:val="20"/>
        </w:numPr>
        <w:spacing w:after="0"/>
      </w:pPr>
      <w:r w:rsidRPr="00B860B5">
        <w:t xml:space="preserve">Parent(s) and/or adult </w:t>
      </w:r>
      <w:proofErr w:type="gramStart"/>
      <w:r w:rsidRPr="00B860B5">
        <w:t>student;</w:t>
      </w:r>
      <w:proofErr w:type="gramEnd"/>
    </w:p>
    <w:p w14:paraId="088A891F" w14:textId="77777777" w:rsidR="00B860B5" w:rsidRPr="00B860B5" w:rsidRDefault="00B860B5" w:rsidP="0028387A">
      <w:pPr>
        <w:numPr>
          <w:ilvl w:val="0"/>
          <w:numId w:val="20"/>
        </w:numPr>
        <w:spacing w:after="0"/>
      </w:pPr>
      <w:r w:rsidRPr="00B860B5">
        <w:t>General education teacher; and</w:t>
      </w:r>
    </w:p>
    <w:p w14:paraId="3684CC6D" w14:textId="3150F93B" w:rsidR="00B860B5" w:rsidRPr="00B860B5" w:rsidRDefault="00B860B5" w:rsidP="0028387A">
      <w:pPr>
        <w:numPr>
          <w:ilvl w:val="0"/>
          <w:numId w:val="20"/>
        </w:numPr>
        <w:spacing w:after="0"/>
      </w:pPr>
      <w:r w:rsidRPr="00B860B5">
        <w:t>Special education teacher (or SLP for speech/language only).</w:t>
      </w:r>
    </w:p>
    <w:p w14:paraId="1FA35481" w14:textId="77777777" w:rsidR="00B860B5" w:rsidRPr="00B860B5" w:rsidRDefault="00B860B5" w:rsidP="0028387A">
      <w:pPr>
        <w:spacing w:after="0"/>
      </w:pPr>
      <w:r w:rsidRPr="00B860B5">
        <w:t>Required members where dual role is permitted:</w:t>
      </w:r>
    </w:p>
    <w:p w14:paraId="57EDA9B6" w14:textId="03D8A4E6" w:rsidR="00B860B5" w:rsidRPr="00B860B5" w:rsidRDefault="00B860B5" w:rsidP="0028387A">
      <w:pPr>
        <w:numPr>
          <w:ilvl w:val="0"/>
          <w:numId w:val="20"/>
        </w:numPr>
        <w:spacing w:after="0"/>
      </w:pPr>
      <w:r w:rsidRPr="00B860B5">
        <w:t xml:space="preserve">The school administrator </w:t>
      </w:r>
      <w:r w:rsidR="00BF12F8" w:rsidRPr="00B860B5">
        <w:t>or</w:t>
      </w:r>
      <w:r w:rsidRPr="00B860B5">
        <w:t xml:space="preserve"> designee; and</w:t>
      </w:r>
    </w:p>
    <w:p w14:paraId="03AF1D54" w14:textId="475E52D9" w:rsidR="00B860B5" w:rsidRPr="00B860B5" w:rsidRDefault="00B860B5" w:rsidP="0028387A">
      <w:pPr>
        <w:numPr>
          <w:ilvl w:val="0"/>
          <w:numId w:val="20"/>
        </w:numPr>
        <w:spacing w:after="0"/>
      </w:pPr>
      <w:r w:rsidRPr="00B860B5">
        <w:t>A person who can interpret the instructional implications of evaluation results.</w:t>
      </w:r>
    </w:p>
    <w:p w14:paraId="0164AB60" w14:textId="584322F1" w:rsidR="00B860B5" w:rsidRPr="00B860B5" w:rsidRDefault="00B860B5" w:rsidP="0028387A">
      <w:pPr>
        <w:spacing w:after="0"/>
        <w:rPr>
          <w:iCs/>
        </w:rPr>
      </w:pPr>
      <w:r w:rsidRPr="00BF12F8">
        <w:rPr>
          <w:b/>
          <w:u w:val="single"/>
        </w:rPr>
        <w:t>Preschool:</w:t>
      </w:r>
      <w:r w:rsidRPr="00BF12F8">
        <w:t xml:space="preserve"> The general education teacher may be the kindergarten teacher or designee, including a care provider, Head Start teacher, or community</w:t>
      </w:r>
      <w:r w:rsidRPr="00B860B5">
        <w:rPr>
          <w:i/>
          <w:iCs/>
        </w:rPr>
        <w:t xml:space="preserve"> </w:t>
      </w:r>
      <w:r w:rsidRPr="00B860B5">
        <w:rPr>
          <w:iCs/>
        </w:rPr>
        <w:t>preschool teacher, if that person meets State and/or national licensing standards.</w:t>
      </w:r>
    </w:p>
    <w:p w14:paraId="0D1BF624" w14:textId="0E0F38F3" w:rsidR="00375E51" w:rsidRDefault="00B860B5" w:rsidP="0028387A">
      <w:pPr>
        <w:spacing w:after="6240"/>
      </w:pPr>
      <w:r w:rsidRPr="00B860B5">
        <w:rPr>
          <w:b/>
          <w:u w:val="single"/>
        </w:rPr>
        <w:t>Secondary:</w:t>
      </w:r>
      <w:r w:rsidRPr="00B860B5">
        <w:t xml:space="preserve"> Documentation indicates that the student was invited to and/or attended the IEP meeting.</w:t>
      </w:r>
    </w:p>
    <w:p w14:paraId="7F000700" w14:textId="4A9B1FE2" w:rsidR="00123207" w:rsidRDefault="00123207" w:rsidP="0028387A">
      <w:pPr>
        <w:pStyle w:val="Heading4"/>
        <w:spacing w:before="0" w:after="0"/>
      </w:pPr>
      <w:r>
        <w:t>Non-Compliant</w:t>
      </w:r>
    </w:p>
    <w:p w14:paraId="4FDF39B8" w14:textId="77777777" w:rsidR="00123207" w:rsidRPr="00123207" w:rsidRDefault="00123207" w:rsidP="0028387A">
      <w:pPr>
        <w:spacing w:after="0"/>
      </w:pPr>
      <w:r w:rsidRPr="00123207">
        <w:t xml:space="preserve">The </w:t>
      </w:r>
      <w:r w:rsidRPr="00123207">
        <w:rPr>
          <w:b/>
          <w:i/>
        </w:rPr>
        <w:t>Individualized Education Program</w:t>
      </w:r>
      <w:r w:rsidRPr="00123207">
        <w:t>:</w:t>
      </w:r>
    </w:p>
    <w:p w14:paraId="4DC26078" w14:textId="263505E9" w:rsidR="00123207" w:rsidRDefault="00123207" w:rsidP="0028387A">
      <w:pPr>
        <w:numPr>
          <w:ilvl w:val="0"/>
          <w:numId w:val="21"/>
        </w:numPr>
        <w:spacing w:after="0"/>
      </w:pPr>
      <w:r w:rsidRPr="00123207">
        <w:t>Does not indicate that all required team members were present at the IEP meeting</w:t>
      </w:r>
      <w:r w:rsidR="00BF12F8">
        <w:t>;</w:t>
      </w:r>
      <w:r>
        <w:t xml:space="preserve"> </w:t>
      </w:r>
      <w:r w:rsidR="00BF12F8" w:rsidRPr="00BF12F8">
        <w:t>and</w:t>
      </w:r>
    </w:p>
    <w:p w14:paraId="23191736" w14:textId="5B307530" w:rsidR="00123207" w:rsidRDefault="00123207" w:rsidP="0028387A">
      <w:pPr>
        <w:numPr>
          <w:ilvl w:val="0"/>
          <w:numId w:val="21"/>
        </w:numPr>
        <w:spacing w:after="0"/>
      </w:pPr>
      <w:r w:rsidRPr="00123207">
        <w:rPr>
          <w:b/>
          <w:i/>
        </w:rPr>
        <w:t>Excusal Form</w:t>
      </w:r>
      <w:r w:rsidRPr="00123207">
        <w:t xml:space="preserve"> for a required team member who did not attend the IEP meeting is missing</w:t>
      </w:r>
      <w:r w:rsidR="00BF12F8">
        <w:t>.</w:t>
      </w:r>
    </w:p>
    <w:p w14:paraId="3076D70E" w14:textId="77777777" w:rsidR="0028387A" w:rsidRDefault="0028387A" w:rsidP="00B83A9A">
      <w:pPr>
        <w:sectPr w:rsidR="0028387A" w:rsidSect="0028387A">
          <w:type w:val="continuous"/>
          <w:pgSz w:w="12240" w:h="15840"/>
          <w:pgMar w:top="720" w:right="720" w:bottom="720" w:left="720" w:header="720" w:footer="720" w:gutter="0"/>
          <w:cols w:num="2" w:space="720"/>
          <w:docGrid w:linePitch="360"/>
        </w:sectPr>
      </w:pPr>
    </w:p>
    <w:p w14:paraId="530F548F" w14:textId="7E8A9377" w:rsidR="009A65BE" w:rsidRDefault="00DE4426" w:rsidP="00265165">
      <w:pPr>
        <w:pStyle w:val="Heading3"/>
        <w:pBdr>
          <w:top w:val="single" w:sz="24" w:space="1" w:color="auto"/>
        </w:pBdr>
      </w:pPr>
      <w:r>
        <w:lastRenderedPageBreak/>
        <w:t>PLAAFP (</w:t>
      </w:r>
      <w:r w:rsidR="009A65BE">
        <w:t>GSFR Item 5</w:t>
      </w:r>
      <w:r>
        <w:t>)</w:t>
      </w:r>
    </w:p>
    <w:p w14:paraId="460B8893" w14:textId="1F023CAD" w:rsidR="00B75FD3" w:rsidRDefault="00B75FD3" w:rsidP="00B75FD3">
      <w:r w:rsidRPr="00B75FD3">
        <w:rPr>
          <w:b/>
          <w:iCs/>
        </w:rPr>
        <w:t>Resource:</w:t>
      </w:r>
      <w:r w:rsidRPr="00B75FD3">
        <w:rPr>
          <w:b/>
          <w:iCs/>
          <w:u w:val="single"/>
        </w:rPr>
        <w:t xml:space="preserve"> </w:t>
      </w:r>
      <w:hyperlink r:id="rId17" w:history="1">
        <w:r w:rsidRPr="00B75FD3">
          <w:rPr>
            <w:rStyle w:val="Hyperlink"/>
            <w:iCs/>
          </w:rPr>
          <w:t>PLAAFP and Goal Checklist</w:t>
        </w:r>
      </w:hyperlink>
    </w:p>
    <w:p w14:paraId="1BA025DD" w14:textId="77777777" w:rsidR="002850D3" w:rsidRDefault="00EF207B" w:rsidP="00EF207B">
      <w:pPr>
        <w:rPr>
          <w:rFonts w:cstheme="minorHAnsi"/>
        </w:rPr>
      </w:pPr>
      <w:r w:rsidRPr="008A08B6">
        <w:rPr>
          <w:rFonts w:cstheme="minorHAnsi"/>
        </w:rPr>
        <w:t xml:space="preserve">IEP </w:t>
      </w:r>
      <w:r>
        <w:rPr>
          <w:rFonts w:cstheme="minorHAnsi"/>
        </w:rPr>
        <w:t>i</w:t>
      </w:r>
      <w:r w:rsidRPr="008A08B6">
        <w:rPr>
          <w:rFonts w:cstheme="minorHAnsi"/>
        </w:rPr>
        <w:t xml:space="preserve">ncludes appropriate </w:t>
      </w:r>
      <w:r w:rsidRPr="009F492D">
        <w:rPr>
          <w:rFonts w:cstheme="minorHAnsi"/>
          <w:b/>
        </w:rPr>
        <w:t>p</w:t>
      </w:r>
      <w:r w:rsidRPr="008A08B6">
        <w:rPr>
          <w:rFonts w:cstheme="minorHAnsi"/>
          <w:b/>
        </w:rPr>
        <w:t xml:space="preserve">resent </w:t>
      </w:r>
      <w:r>
        <w:rPr>
          <w:rFonts w:cstheme="minorHAnsi"/>
          <w:b/>
        </w:rPr>
        <w:t>l</w:t>
      </w:r>
      <w:r w:rsidRPr="008A08B6">
        <w:rPr>
          <w:rFonts w:cstheme="minorHAnsi"/>
          <w:b/>
        </w:rPr>
        <w:t xml:space="preserve">evels of </w:t>
      </w:r>
      <w:r>
        <w:rPr>
          <w:rFonts w:cstheme="minorHAnsi"/>
          <w:b/>
        </w:rPr>
        <w:t>a</w:t>
      </w:r>
      <w:r w:rsidRPr="008A08B6">
        <w:rPr>
          <w:rFonts w:cstheme="minorHAnsi"/>
          <w:b/>
        </w:rPr>
        <w:t xml:space="preserve">cademic </w:t>
      </w:r>
      <w:r>
        <w:rPr>
          <w:rFonts w:cstheme="minorHAnsi"/>
          <w:b/>
        </w:rPr>
        <w:t>a</w:t>
      </w:r>
      <w:r w:rsidRPr="008A08B6">
        <w:rPr>
          <w:rFonts w:cstheme="minorHAnsi"/>
          <w:b/>
        </w:rPr>
        <w:t xml:space="preserve">chievement and </w:t>
      </w:r>
      <w:r>
        <w:rPr>
          <w:rFonts w:cstheme="minorHAnsi"/>
          <w:b/>
        </w:rPr>
        <w:t>f</w:t>
      </w:r>
      <w:r w:rsidRPr="008A08B6">
        <w:rPr>
          <w:rFonts w:cstheme="minorHAnsi"/>
          <w:b/>
        </w:rPr>
        <w:t xml:space="preserve">unctional </w:t>
      </w:r>
      <w:r>
        <w:rPr>
          <w:rFonts w:cstheme="minorHAnsi"/>
          <w:b/>
        </w:rPr>
        <w:t>p</w:t>
      </w:r>
      <w:r w:rsidRPr="008A08B6">
        <w:rPr>
          <w:rFonts w:cstheme="minorHAnsi"/>
          <w:b/>
        </w:rPr>
        <w:t>erformance (PLAAFP)</w:t>
      </w:r>
      <w:r>
        <w:rPr>
          <w:rFonts w:cstheme="minorHAnsi"/>
          <w:b/>
        </w:rPr>
        <w:t>.</w:t>
      </w:r>
      <w:r>
        <w:rPr>
          <w:rFonts w:cstheme="minorHAnsi"/>
        </w:rPr>
        <w:t xml:space="preserve"> </w:t>
      </w:r>
    </w:p>
    <w:p w14:paraId="443C3369" w14:textId="22185C78" w:rsidR="00B75FD3" w:rsidRDefault="00EF207B" w:rsidP="00EF207B">
      <w:pPr>
        <w:rPr>
          <w:rFonts w:cstheme="minorHAnsi"/>
        </w:rPr>
      </w:pPr>
      <w:r>
        <w:rPr>
          <w:rFonts w:cstheme="minorHAnsi"/>
        </w:rPr>
        <w:t>(</w:t>
      </w:r>
      <w:r w:rsidRPr="00EF207B">
        <w:rPr>
          <w:rFonts w:cstheme="minorHAnsi"/>
          <w:b/>
          <w:bCs/>
        </w:rPr>
        <w:t>Possible responses: yes, no or not applicable</w:t>
      </w:r>
      <w:r>
        <w:rPr>
          <w:rFonts w:cstheme="minorHAnsi"/>
        </w:rPr>
        <w:t>):</w:t>
      </w:r>
    </w:p>
    <w:p w14:paraId="534B07DD" w14:textId="5EABE70C" w:rsidR="002850D3" w:rsidRPr="002850D3" w:rsidRDefault="002850D3" w:rsidP="002850D3">
      <w:pPr>
        <w:spacing w:line="240" w:lineRule="auto"/>
      </w:pPr>
      <w:r>
        <w:rPr>
          <w:rFonts w:cstheme="minorHAnsi"/>
          <w:i/>
          <w:iCs/>
        </w:rPr>
        <w:t>*F</w:t>
      </w:r>
      <w:r w:rsidRPr="00EF207B">
        <w:rPr>
          <w:rFonts w:cstheme="minorHAnsi"/>
          <w:i/>
          <w:iCs/>
        </w:rPr>
        <w:t>or Preschool files, mark N/A and review with the EC Checklist.</w:t>
      </w:r>
    </w:p>
    <w:p w14:paraId="27EA4677" w14:textId="59B9F429" w:rsidR="007F66F5" w:rsidRDefault="007F66F5" w:rsidP="007F66F5">
      <w:pPr>
        <w:pStyle w:val="Heading4"/>
        <w:spacing w:before="0" w:after="0"/>
      </w:pPr>
      <w:r>
        <w:t>PLAAFP Components</w:t>
      </w:r>
    </w:p>
    <w:p w14:paraId="619E1C8B" w14:textId="77777777" w:rsidR="007F66F5" w:rsidRDefault="007F66F5" w:rsidP="007F66F5">
      <w:pPr>
        <w:pStyle w:val="ListParagraph"/>
        <w:numPr>
          <w:ilvl w:val="0"/>
          <w:numId w:val="24"/>
        </w:numPr>
        <w:spacing w:after="120"/>
        <w:rPr>
          <w:rFonts w:cstheme="minorHAnsi"/>
        </w:rPr>
        <w:sectPr w:rsidR="007F66F5" w:rsidSect="007F66F5">
          <w:type w:val="continuous"/>
          <w:pgSz w:w="12240" w:h="15840"/>
          <w:pgMar w:top="720" w:right="720" w:bottom="720" w:left="720" w:header="720" w:footer="720" w:gutter="0"/>
          <w:cols w:space="720"/>
          <w:docGrid w:linePitch="360"/>
        </w:sectPr>
      </w:pPr>
    </w:p>
    <w:p w14:paraId="52051458" w14:textId="5115D442" w:rsidR="007F66F5" w:rsidRDefault="007F66F5" w:rsidP="007F66F5">
      <w:pPr>
        <w:rPr>
          <w:rFonts w:cstheme="minorHAnsi"/>
          <w:b/>
          <w:bCs/>
          <w:i/>
          <w:iCs/>
        </w:rPr>
      </w:pPr>
      <w:r>
        <w:rPr>
          <w:rFonts w:cstheme="minorHAnsi"/>
          <w:b/>
          <w:bCs/>
          <w:i/>
          <w:iCs/>
        </w:rPr>
        <w:t>Student Need</w:t>
      </w:r>
    </w:p>
    <w:p w14:paraId="47A56F45" w14:textId="677409B3" w:rsidR="007F66F5" w:rsidRDefault="007F66F5" w:rsidP="007F66F5">
      <w:pPr>
        <w:rPr>
          <w:rFonts w:cstheme="minorHAnsi"/>
          <w:b/>
          <w:bCs/>
          <w:i/>
          <w:iCs/>
        </w:rPr>
      </w:pPr>
      <w:r>
        <w:rPr>
          <w:rFonts w:cstheme="minorHAnsi"/>
          <w:b/>
          <w:bCs/>
          <w:i/>
          <w:iCs/>
        </w:rPr>
        <w:t xml:space="preserve">Student Strengths </w:t>
      </w:r>
      <w:r w:rsidR="002850D3">
        <w:rPr>
          <w:rFonts w:cstheme="minorHAnsi"/>
          <w:b/>
          <w:bCs/>
          <w:i/>
          <w:iCs/>
        </w:rPr>
        <w:br/>
      </w:r>
      <w:r w:rsidRPr="00817910">
        <w:rPr>
          <w:rFonts w:ascii="Calibri" w:eastAsia="Calibri" w:hAnsi="Calibri" w:cs="Calibri"/>
          <w:color w:val="000000" w:themeColor="text1"/>
          <w:sz w:val="15"/>
          <w:szCs w:val="15"/>
        </w:rPr>
        <w:t>(34 CFR 300 .324(a)(</w:t>
      </w:r>
      <w:proofErr w:type="spellStart"/>
      <w:r w:rsidRPr="00817910">
        <w:rPr>
          <w:rFonts w:ascii="Calibri" w:eastAsia="Calibri" w:hAnsi="Calibri" w:cs="Calibri"/>
          <w:color w:val="000000" w:themeColor="text1"/>
          <w:sz w:val="15"/>
          <w:szCs w:val="15"/>
        </w:rPr>
        <w:t>i</w:t>
      </w:r>
      <w:proofErr w:type="spellEnd"/>
      <w:r w:rsidRPr="00817910">
        <w:rPr>
          <w:rFonts w:ascii="Calibri" w:eastAsia="Calibri" w:hAnsi="Calibri" w:cs="Calibri"/>
          <w:color w:val="000000" w:themeColor="text1"/>
          <w:sz w:val="15"/>
          <w:szCs w:val="15"/>
        </w:rPr>
        <w:t>))</w:t>
      </w:r>
    </w:p>
    <w:p w14:paraId="102EC052" w14:textId="5D944DC0" w:rsidR="007F66F5" w:rsidRDefault="007F66F5" w:rsidP="007F66F5">
      <w:pPr>
        <w:rPr>
          <w:rFonts w:cstheme="minorHAnsi"/>
        </w:rPr>
      </w:pPr>
      <w:r>
        <w:rPr>
          <w:rFonts w:cstheme="minorHAnsi"/>
          <w:b/>
          <w:bCs/>
          <w:i/>
          <w:iCs/>
        </w:rPr>
        <w:t>Disability Affect Statement</w:t>
      </w:r>
      <w:r>
        <w:rPr>
          <w:rFonts w:cstheme="minorHAnsi"/>
          <w:b/>
          <w:bCs/>
          <w:i/>
          <w:iCs/>
        </w:rPr>
        <w:br/>
      </w:r>
      <w:r w:rsidRPr="00817910">
        <w:rPr>
          <w:rFonts w:ascii="Calibri" w:eastAsia="Calibri" w:hAnsi="Calibri" w:cs="Calibri"/>
          <w:color w:val="000000" w:themeColor="text1"/>
          <w:sz w:val="15"/>
          <w:szCs w:val="15"/>
        </w:rPr>
        <w:t>(34 CFR 300.320(a)(1)(</w:t>
      </w:r>
      <w:proofErr w:type="spellStart"/>
      <w:r w:rsidRPr="00817910">
        <w:rPr>
          <w:rFonts w:ascii="Calibri" w:eastAsia="Calibri" w:hAnsi="Calibri" w:cs="Calibri"/>
          <w:color w:val="000000" w:themeColor="text1"/>
          <w:sz w:val="15"/>
          <w:szCs w:val="15"/>
        </w:rPr>
        <w:t>i</w:t>
      </w:r>
      <w:proofErr w:type="spellEnd"/>
      <w:r w:rsidRPr="00817910">
        <w:rPr>
          <w:rFonts w:ascii="Calibri" w:eastAsia="Calibri" w:hAnsi="Calibri" w:cs="Calibri"/>
          <w:color w:val="000000" w:themeColor="text1"/>
          <w:sz w:val="15"/>
          <w:szCs w:val="15"/>
        </w:rPr>
        <w:t>))</w:t>
      </w:r>
    </w:p>
    <w:p w14:paraId="0B660006" w14:textId="77777777" w:rsidR="00DE4426" w:rsidRDefault="00DE4426" w:rsidP="00EF207B">
      <w:pPr>
        <w:rPr>
          <w:rFonts w:cstheme="minorHAnsi"/>
          <w:b/>
          <w:bCs/>
          <w:highlight w:val="yellow"/>
        </w:rPr>
        <w:sectPr w:rsidR="00DE4426" w:rsidSect="007F66F5">
          <w:type w:val="continuous"/>
          <w:pgSz w:w="12240" w:h="15840"/>
          <w:pgMar w:top="720" w:right="720" w:bottom="720" w:left="720" w:header="720" w:footer="720" w:gutter="0"/>
          <w:cols w:num="3" w:space="720"/>
          <w:docGrid w:linePitch="360"/>
        </w:sectPr>
      </w:pPr>
    </w:p>
    <w:p w14:paraId="17F2EC61" w14:textId="77777777" w:rsidR="001C0857" w:rsidRDefault="001C0857" w:rsidP="00B83A9A">
      <w:pPr>
        <w:sectPr w:rsidR="001C0857" w:rsidSect="009668C9">
          <w:type w:val="continuous"/>
          <w:pgSz w:w="12240" w:h="15840"/>
          <w:pgMar w:top="720" w:right="720" w:bottom="720" w:left="720" w:header="720" w:footer="720" w:gutter="0"/>
          <w:cols w:space="720"/>
          <w:docGrid w:linePitch="360"/>
        </w:sectPr>
      </w:pPr>
    </w:p>
    <w:p w14:paraId="2EA6A139" w14:textId="6E30AA7B" w:rsidR="002D4CAD" w:rsidRDefault="002D4CAD" w:rsidP="001C0857">
      <w:pPr>
        <w:pStyle w:val="Heading4"/>
        <w:spacing w:after="0"/>
      </w:pPr>
      <w:r>
        <w:t>Compliant</w:t>
      </w:r>
    </w:p>
    <w:p w14:paraId="5950B147" w14:textId="4D8665D5" w:rsidR="00296E27" w:rsidRPr="007F66F5" w:rsidRDefault="00296E27" w:rsidP="001C0857">
      <w:pPr>
        <w:spacing w:after="0"/>
        <w:rPr>
          <w:rFonts w:cstheme="minorHAnsi"/>
          <w:bCs/>
        </w:rPr>
      </w:pPr>
      <w:r w:rsidRPr="00296E27">
        <w:rPr>
          <w:rFonts w:cstheme="minorHAnsi"/>
        </w:rPr>
        <w:t xml:space="preserve">The </w:t>
      </w:r>
      <w:r w:rsidRPr="00296E27">
        <w:rPr>
          <w:rFonts w:cstheme="minorHAnsi"/>
          <w:b/>
          <w:i/>
        </w:rPr>
        <w:t>Individualized Education Program</w:t>
      </w:r>
      <w:r w:rsidRPr="00296E27">
        <w:rPr>
          <w:rFonts w:cstheme="minorHAnsi"/>
        </w:rPr>
        <w:t xml:space="preserve"> </w:t>
      </w:r>
      <w:r w:rsidRPr="00296E27">
        <w:rPr>
          <w:rFonts w:cstheme="minorHAnsi"/>
          <w:b/>
        </w:rPr>
        <w:t>PLAAFP</w:t>
      </w:r>
      <w:r w:rsidRPr="00296E27">
        <w:rPr>
          <w:rFonts w:cstheme="minorHAnsi"/>
        </w:rPr>
        <w:t xml:space="preserve"> statements address how the student’s disability </w:t>
      </w:r>
      <w:r w:rsidRPr="00817910">
        <w:rPr>
          <w:rFonts w:cstheme="minorHAnsi"/>
          <w:bCs/>
        </w:rPr>
        <w:t>affects</w:t>
      </w:r>
      <w:r w:rsidRPr="00296E27">
        <w:rPr>
          <w:rFonts w:cstheme="minorHAnsi"/>
          <w:b/>
        </w:rPr>
        <w:t xml:space="preserve"> </w:t>
      </w:r>
      <w:r w:rsidRPr="00296E27">
        <w:rPr>
          <w:rFonts w:cstheme="minorHAnsi"/>
        </w:rPr>
        <w:t>involvement and progress in the general education curriculum related to the target skill</w:t>
      </w:r>
      <w:r>
        <w:rPr>
          <w:rFonts w:cstheme="minorHAnsi"/>
        </w:rPr>
        <w:t xml:space="preserve"> </w:t>
      </w:r>
      <w:r w:rsidR="007F66F5" w:rsidRPr="007F66F5">
        <w:rPr>
          <w:rFonts w:cstheme="minorHAnsi"/>
          <w:bCs/>
        </w:rPr>
        <w:t>and includes:</w:t>
      </w:r>
    </w:p>
    <w:p w14:paraId="43F8112D" w14:textId="27D4CA96" w:rsidR="00296E27" w:rsidRDefault="00296E27" w:rsidP="001C0857">
      <w:pPr>
        <w:numPr>
          <w:ilvl w:val="0"/>
          <w:numId w:val="22"/>
        </w:numPr>
        <w:spacing w:after="0"/>
        <w:rPr>
          <w:rFonts w:cstheme="minorHAnsi"/>
        </w:rPr>
      </w:pPr>
      <w:r w:rsidRPr="00296E27">
        <w:rPr>
          <w:rFonts w:cstheme="minorHAnsi"/>
          <w:b/>
        </w:rPr>
        <w:t xml:space="preserve">Strengths </w:t>
      </w:r>
      <w:r w:rsidRPr="007F66F5">
        <w:rPr>
          <w:rFonts w:cstheme="minorHAnsi"/>
          <w:bCs/>
        </w:rPr>
        <w:t>that</w:t>
      </w:r>
      <w:r w:rsidRPr="00296E27">
        <w:rPr>
          <w:rFonts w:cstheme="minorHAnsi"/>
          <w:b/>
        </w:rPr>
        <w:t xml:space="preserve"> </w:t>
      </w:r>
      <w:r w:rsidRPr="00296E27">
        <w:rPr>
          <w:rFonts w:cstheme="minorHAnsi"/>
        </w:rPr>
        <w:t>describe what the student can do</w:t>
      </w:r>
      <w:r w:rsidR="007F66F5">
        <w:rPr>
          <w:rFonts w:cstheme="minorHAnsi"/>
        </w:rPr>
        <w:t>;</w:t>
      </w:r>
      <w:r w:rsidRPr="00296E27">
        <w:rPr>
          <w:rFonts w:cstheme="minorHAnsi"/>
        </w:rPr>
        <w:t xml:space="preserve"> </w:t>
      </w:r>
      <w:r w:rsidR="007F66F5" w:rsidRPr="007F66F5">
        <w:rPr>
          <w:rFonts w:cstheme="minorHAnsi"/>
        </w:rPr>
        <w:t>and</w:t>
      </w:r>
    </w:p>
    <w:p w14:paraId="6ECB7CE5" w14:textId="1047D9F6" w:rsidR="002D4CAD" w:rsidRDefault="00296E27" w:rsidP="001C0857">
      <w:pPr>
        <w:numPr>
          <w:ilvl w:val="0"/>
          <w:numId w:val="22"/>
        </w:numPr>
        <w:spacing w:after="0"/>
        <w:rPr>
          <w:rFonts w:cstheme="minorHAnsi"/>
        </w:rPr>
      </w:pPr>
      <w:r w:rsidRPr="00296E27">
        <w:rPr>
          <w:rFonts w:cstheme="minorHAnsi"/>
          <w:b/>
        </w:rPr>
        <w:t>Needs</w:t>
      </w:r>
      <w:r w:rsidRPr="00296E27">
        <w:rPr>
          <w:rFonts w:cstheme="minorHAnsi"/>
        </w:rPr>
        <w:t xml:space="preserve"> that describe the skill(s) the student </w:t>
      </w:r>
      <w:r w:rsidR="00F94781">
        <w:rPr>
          <w:rFonts w:cstheme="minorHAnsi"/>
        </w:rPr>
        <w:t>needs to</w:t>
      </w:r>
      <w:r w:rsidRPr="00296E27">
        <w:rPr>
          <w:rFonts w:cstheme="minorHAnsi"/>
        </w:rPr>
        <w:t xml:space="preserve"> learn.</w:t>
      </w:r>
    </w:p>
    <w:p w14:paraId="1CC4AF8A" w14:textId="7185819D" w:rsidR="00296E27" w:rsidRDefault="00296E27" w:rsidP="007F66F5">
      <w:pPr>
        <w:pStyle w:val="Heading4"/>
        <w:spacing w:after="0"/>
      </w:pPr>
      <w:r>
        <w:t>Non-Compliant</w:t>
      </w:r>
    </w:p>
    <w:p w14:paraId="4681A6F0" w14:textId="7E06FFC7" w:rsidR="00F15098" w:rsidRPr="00F15098" w:rsidRDefault="00F15098" w:rsidP="001C0857">
      <w:pPr>
        <w:spacing w:after="0"/>
        <w:rPr>
          <w:rFonts w:cstheme="minorHAnsi"/>
        </w:rPr>
      </w:pPr>
      <w:r w:rsidRPr="00F15098">
        <w:rPr>
          <w:rFonts w:cstheme="minorHAnsi"/>
        </w:rPr>
        <w:t xml:space="preserve">The </w:t>
      </w:r>
      <w:r w:rsidRPr="00F15098">
        <w:rPr>
          <w:rFonts w:cstheme="minorHAnsi"/>
          <w:b/>
        </w:rPr>
        <w:t>PLAAFP</w:t>
      </w:r>
      <w:r w:rsidRPr="00F15098">
        <w:rPr>
          <w:rFonts w:cstheme="minorHAnsi"/>
        </w:rPr>
        <w:t xml:space="preserve"> is missing one or more components. </w:t>
      </w:r>
    </w:p>
    <w:p w14:paraId="76EE1150" w14:textId="77777777" w:rsidR="00F15098" w:rsidRPr="00F15098" w:rsidRDefault="00F15098" w:rsidP="001C0857">
      <w:pPr>
        <w:spacing w:after="0"/>
        <w:rPr>
          <w:rFonts w:cstheme="minorHAnsi"/>
          <w:b/>
          <w:bCs/>
        </w:rPr>
      </w:pPr>
      <w:r w:rsidRPr="00F15098">
        <w:rPr>
          <w:rFonts w:cstheme="minorHAnsi"/>
          <w:b/>
          <w:bCs/>
        </w:rPr>
        <w:t>Examples include:</w:t>
      </w:r>
    </w:p>
    <w:p w14:paraId="261B18E2" w14:textId="56C406C0" w:rsidR="00F15098" w:rsidRDefault="00F15098" w:rsidP="001C0857">
      <w:pPr>
        <w:numPr>
          <w:ilvl w:val="0"/>
          <w:numId w:val="23"/>
        </w:numPr>
        <w:spacing w:after="0"/>
        <w:rPr>
          <w:rFonts w:cstheme="minorHAnsi"/>
        </w:rPr>
      </w:pPr>
      <w:r w:rsidRPr="00F15098">
        <w:rPr>
          <w:rFonts w:cstheme="minorHAnsi"/>
        </w:rPr>
        <w:t>Team listed only strengths</w:t>
      </w:r>
    </w:p>
    <w:p w14:paraId="10B731F5" w14:textId="23F19804" w:rsidR="00F94781" w:rsidRPr="00F15098" w:rsidRDefault="00F94781" w:rsidP="001C0857">
      <w:pPr>
        <w:numPr>
          <w:ilvl w:val="0"/>
          <w:numId w:val="23"/>
        </w:numPr>
        <w:spacing w:after="0"/>
        <w:rPr>
          <w:rFonts w:cstheme="minorHAnsi"/>
        </w:rPr>
      </w:pPr>
      <w:r>
        <w:rPr>
          <w:rFonts w:cstheme="minorHAnsi"/>
        </w:rPr>
        <w:t>Needs describe what adults will do rather than what the student needs to learn</w:t>
      </w:r>
    </w:p>
    <w:p w14:paraId="0DD359CD" w14:textId="0C9F0196" w:rsidR="00296E27" w:rsidRDefault="00817910" w:rsidP="001C0857">
      <w:pPr>
        <w:numPr>
          <w:ilvl w:val="0"/>
          <w:numId w:val="23"/>
        </w:numPr>
        <w:spacing w:after="0"/>
        <w:rPr>
          <w:rFonts w:cstheme="minorHAnsi"/>
        </w:rPr>
      </w:pPr>
      <w:r>
        <w:rPr>
          <w:rFonts w:cstheme="minorHAnsi"/>
        </w:rPr>
        <w:t>Disability affect statement is</w:t>
      </w:r>
      <w:r w:rsidR="00F15098" w:rsidRPr="00F15098">
        <w:rPr>
          <w:rFonts w:cstheme="minorHAnsi"/>
        </w:rPr>
        <w:t xml:space="preserve"> unrelated to goal area</w:t>
      </w:r>
    </w:p>
    <w:p w14:paraId="5D63048D" w14:textId="77777777" w:rsidR="001C0857" w:rsidRDefault="001C0857" w:rsidP="00B83A9A">
      <w:pPr>
        <w:sectPr w:rsidR="001C0857" w:rsidSect="001C0857">
          <w:type w:val="continuous"/>
          <w:pgSz w:w="12240" w:h="15840"/>
          <w:pgMar w:top="720" w:right="720" w:bottom="720" w:left="720" w:header="720" w:footer="720" w:gutter="0"/>
          <w:cols w:num="2" w:space="720"/>
          <w:docGrid w:linePitch="360"/>
        </w:sectPr>
      </w:pPr>
    </w:p>
    <w:p w14:paraId="1EEA6A64" w14:textId="77777777" w:rsidR="00E94D0F" w:rsidRDefault="00E94D0F">
      <w:pPr>
        <w:rPr>
          <w:b/>
          <w:bCs/>
          <w:sz w:val="28"/>
          <w:szCs w:val="28"/>
        </w:rPr>
      </w:pPr>
      <w:r>
        <w:br w:type="page"/>
      </w:r>
    </w:p>
    <w:p w14:paraId="3C09F665" w14:textId="10B093A9" w:rsidR="00F15098" w:rsidRDefault="00817910" w:rsidP="00265165">
      <w:pPr>
        <w:pStyle w:val="Heading3"/>
        <w:pBdr>
          <w:top w:val="single" w:sz="24" w:space="1" w:color="auto"/>
        </w:pBdr>
        <w:spacing w:before="0" w:after="0"/>
      </w:pPr>
      <w:r>
        <w:lastRenderedPageBreak/>
        <w:t xml:space="preserve">Annual </w:t>
      </w:r>
      <w:r w:rsidR="00DE4426">
        <w:t>Goals</w:t>
      </w:r>
      <w:r w:rsidR="005F4CD8">
        <w:t xml:space="preserve"> (</w:t>
      </w:r>
      <w:r w:rsidR="00F15098">
        <w:t>GSFR Item 6</w:t>
      </w:r>
      <w:r w:rsidR="005F4CD8">
        <w:t>)</w:t>
      </w:r>
    </w:p>
    <w:p w14:paraId="68C76E2C" w14:textId="77777777" w:rsidR="00CD6848" w:rsidRDefault="00CD6848" w:rsidP="00E94D0F">
      <w:pPr>
        <w:spacing w:after="120"/>
      </w:pPr>
      <w:r w:rsidRPr="00B75FD3">
        <w:rPr>
          <w:b/>
          <w:iCs/>
        </w:rPr>
        <w:t>Resource:</w:t>
      </w:r>
      <w:r w:rsidRPr="00B75FD3">
        <w:rPr>
          <w:b/>
          <w:iCs/>
          <w:u w:val="single"/>
        </w:rPr>
        <w:t xml:space="preserve"> </w:t>
      </w:r>
      <w:hyperlink r:id="rId18" w:history="1">
        <w:r w:rsidRPr="00B75FD3">
          <w:rPr>
            <w:rStyle w:val="Hyperlink"/>
            <w:iCs/>
          </w:rPr>
          <w:t>PLAAFP and Goal Checklist</w:t>
        </w:r>
      </w:hyperlink>
    </w:p>
    <w:p w14:paraId="0EBAA25E" w14:textId="7BE8768A" w:rsidR="00CD6848" w:rsidRDefault="0014280A" w:rsidP="00CD6848">
      <w:pPr>
        <w:spacing w:after="0"/>
        <w:rPr>
          <w:rFonts w:cstheme="minorHAnsi"/>
        </w:rPr>
      </w:pPr>
      <w:r w:rsidRPr="0014280A">
        <w:t xml:space="preserve">IEP includes appropriate </w:t>
      </w:r>
      <w:r w:rsidRPr="0014280A">
        <w:rPr>
          <w:b/>
        </w:rPr>
        <w:t>annual goal(s)</w:t>
      </w:r>
      <w:r w:rsidRPr="0014280A">
        <w:t xml:space="preserve"> corresponding with PLAAFP(s).</w:t>
      </w:r>
      <w:r w:rsidR="00CD6848">
        <w:t xml:space="preserve"> </w:t>
      </w:r>
      <w:r w:rsidR="00CD6848">
        <w:rPr>
          <w:rFonts w:cstheme="minorHAnsi"/>
        </w:rPr>
        <w:t>(</w:t>
      </w:r>
      <w:r w:rsidR="00CD6848" w:rsidRPr="0078006A">
        <w:rPr>
          <w:b/>
          <w:bCs/>
        </w:rPr>
        <w:t>possible responses: yes</w:t>
      </w:r>
      <w:r w:rsidR="00CD6848">
        <w:rPr>
          <w:b/>
          <w:bCs/>
        </w:rPr>
        <w:t xml:space="preserve"> or </w:t>
      </w:r>
      <w:r w:rsidR="00CD6848" w:rsidRPr="0078006A">
        <w:rPr>
          <w:b/>
          <w:bCs/>
        </w:rPr>
        <w:t>no</w:t>
      </w:r>
      <w:r w:rsidR="00CD6848">
        <w:rPr>
          <w:rFonts w:cstheme="minorHAnsi"/>
        </w:rPr>
        <w:t>):</w:t>
      </w:r>
    </w:p>
    <w:p w14:paraId="28F3B5C2" w14:textId="6E84E56D" w:rsidR="00CD6848" w:rsidRDefault="00CD6848" w:rsidP="00E94D0F">
      <w:pPr>
        <w:spacing w:after="0"/>
        <w:rPr>
          <w:rFonts w:cstheme="minorHAnsi"/>
        </w:rPr>
      </w:pPr>
      <w:r>
        <w:rPr>
          <w:rFonts w:cstheme="minorHAnsi"/>
          <w:i/>
          <w:iCs/>
        </w:rPr>
        <w:t>S</w:t>
      </w:r>
      <w:r w:rsidRPr="00792812">
        <w:rPr>
          <w:rFonts w:cstheme="minorHAnsi"/>
          <w:i/>
          <w:iCs/>
        </w:rPr>
        <w:t xml:space="preserve">ee </w:t>
      </w:r>
      <w:r w:rsidR="00474268">
        <w:rPr>
          <w:rFonts w:cstheme="minorHAnsi"/>
          <w:i/>
          <w:iCs/>
        </w:rPr>
        <w:t>goal components</w:t>
      </w:r>
      <w:r w:rsidR="0014280A">
        <w:rPr>
          <w:rFonts w:cstheme="minorHAnsi"/>
          <w:i/>
          <w:iCs/>
        </w:rPr>
        <w:t xml:space="preserve"> below</w:t>
      </w:r>
      <w:r w:rsidRPr="00157A7C">
        <w:rPr>
          <w:rFonts w:cstheme="minorHAnsi"/>
        </w:rPr>
        <w:t>.</w:t>
      </w:r>
    </w:p>
    <w:p w14:paraId="71CAE0E2" w14:textId="785CDC72" w:rsidR="0014280A" w:rsidRDefault="0014280A" w:rsidP="00933BD0">
      <w:pPr>
        <w:pStyle w:val="Heading4"/>
        <w:spacing w:before="0" w:after="0"/>
      </w:pPr>
      <w:r>
        <w:t>Annual Goal</w:t>
      </w:r>
      <w:r w:rsidR="00817910">
        <w:t xml:space="preserve"> Components</w:t>
      </w:r>
    </w:p>
    <w:p w14:paraId="4DE26878" w14:textId="77777777" w:rsidR="00677A72" w:rsidRDefault="00677A72" w:rsidP="0074362A">
      <w:pPr>
        <w:pStyle w:val="ListParagraph"/>
        <w:numPr>
          <w:ilvl w:val="0"/>
          <w:numId w:val="24"/>
        </w:numPr>
        <w:spacing w:after="120"/>
        <w:rPr>
          <w:rFonts w:cstheme="minorHAnsi"/>
        </w:rPr>
        <w:sectPr w:rsidR="00677A72" w:rsidSect="009668C9">
          <w:type w:val="continuous"/>
          <w:pgSz w:w="12240" w:h="15840"/>
          <w:pgMar w:top="720" w:right="720" w:bottom="720" w:left="720" w:header="720" w:footer="720" w:gutter="0"/>
          <w:cols w:space="720"/>
          <w:docGrid w:linePitch="360"/>
        </w:sectPr>
      </w:pPr>
    </w:p>
    <w:p w14:paraId="7EDA6456" w14:textId="0CBC8CA6" w:rsidR="0014280A" w:rsidRPr="00E94D0F" w:rsidRDefault="0014280A" w:rsidP="0074362A">
      <w:pPr>
        <w:pStyle w:val="ListParagraph"/>
        <w:numPr>
          <w:ilvl w:val="0"/>
          <w:numId w:val="24"/>
        </w:numPr>
        <w:spacing w:after="120"/>
        <w:rPr>
          <w:rFonts w:cstheme="minorHAnsi"/>
          <w:i/>
          <w:iCs/>
        </w:rPr>
      </w:pPr>
      <w:r w:rsidRPr="00E94D0F">
        <w:rPr>
          <w:rFonts w:cstheme="minorHAnsi"/>
          <w:b/>
          <w:bCs/>
          <w:i/>
          <w:iCs/>
        </w:rPr>
        <w:t>Baseline</w:t>
      </w:r>
      <w:r w:rsidR="00677A72" w:rsidRPr="00E94D0F">
        <w:rPr>
          <w:rFonts w:cstheme="minorHAnsi"/>
          <w:i/>
          <w:iCs/>
        </w:rPr>
        <w:br/>
      </w:r>
      <w:r w:rsidR="00946923" w:rsidRPr="00F94781">
        <w:rPr>
          <w:rFonts w:cstheme="minorHAnsi"/>
          <w:i/>
          <w:iCs/>
          <w:sz w:val="15"/>
          <w:szCs w:val="15"/>
        </w:rPr>
        <w:t>(34 CFR 300.324(a)(iii))</w:t>
      </w:r>
    </w:p>
    <w:p w14:paraId="07493129" w14:textId="3411CA82" w:rsidR="00946923" w:rsidRPr="00E94D0F" w:rsidRDefault="00946923" w:rsidP="0074362A">
      <w:pPr>
        <w:pStyle w:val="ListParagraph"/>
        <w:numPr>
          <w:ilvl w:val="0"/>
          <w:numId w:val="24"/>
        </w:numPr>
        <w:spacing w:after="120"/>
        <w:rPr>
          <w:rFonts w:cstheme="minorHAnsi"/>
          <w:b/>
          <w:bCs/>
        </w:rPr>
      </w:pPr>
      <w:r w:rsidRPr="00E94D0F">
        <w:rPr>
          <w:rFonts w:cstheme="minorHAnsi"/>
          <w:b/>
          <w:bCs/>
        </w:rPr>
        <w:t>Condition</w:t>
      </w:r>
    </w:p>
    <w:p w14:paraId="7B3867D9" w14:textId="1C2699E0" w:rsidR="00946923" w:rsidRPr="00E94D0F" w:rsidRDefault="00946923" w:rsidP="0074362A">
      <w:pPr>
        <w:pStyle w:val="ListParagraph"/>
        <w:numPr>
          <w:ilvl w:val="0"/>
          <w:numId w:val="24"/>
        </w:numPr>
        <w:spacing w:after="120"/>
        <w:rPr>
          <w:rFonts w:cstheme="minorHAnsi"/>
          <w:b/>
          <w:bCs/>
        </w:rPr>
      </w:pPr>
      <w:r w:rsidRPr="00E94D0F">
        <w:rPr>
          <w:rFonts w:cstheme="minorHAnsi"/>
          <w:b/>
          <w:bCs/>
        </w:rPr>
        <w:t>Target skill or behavior</w:t>
      </w:r>
    </w:p>
    <w:p w14:paraId="318DCCA3" w14:textId="54A499F6" w:rsidR="00946923" w:rsidRPr="00E94D0F" w:rsidRDefault="00946923" w:rsidP="0074362A">
      <w:pPr>
        <w:pStyle w:val="ListParagraph"/>
        <w:numPr>
          <w:ilvl w:val="0"/>
          <w:numId w:val="24"/>
        </w:numPr>
        <w:spacing w:after="120"/>
        <w:rPr>
          <w:rFonts w:cstheme="minorHAnsi"/>
          <w:b/>
          <w:bCs/>
        </w:rPr>
      </w:pPr>
      <w:r w:rsidRPr="00E94D0F">
        <w:rPr>
          <w:rFonts w:cstheme="minorHAnsi"/>
          <w:b/>
          <w:bCs/>
        </w:rPr>
        <w:t>Criteria or level of performance</w:t>
      </w:r>
    </w:p>
    <w:p w14:paraId="41850598" w14:textId="7D57280D" w:rsidR="0074362A" w:rsidRPr="00E94D0F" w:rsidRDefault="00946923" w:rsidP="0074362A">
      <w:pPr>
        <w:pStyle w:val="ListParagraph"/>
        <w:numPr>
          <w:ilvl w:val="0"/>
          <w:numId w:val="24"/>
        </w:numPr>
        <w:spacing w:after="120"/>
        <w:rPr>
          <w:rFonts w:cstheme="minorHAnsi"/>
          <w:i/>
          <w:iCs/>
        </w:rPr>
      </w:pPr>
      <w:r w:rsidRPr="00E94D0F">
        <w:rPr>
          <w:rFonts w:cstheme="minorHAnsi"/>
          <w:b/>
          <w:bCs/>
          <w:i/>
          <w:iCs/>
        </w:rPr>
        <w:t>Procedure</w:t>
      </w:r>
      <w:r w:rsidR="00677A72" w:rsidRPr="00E94D0F">
        <w:rPr>
          <w:rFonts w:cstheme="minorHAnsi"/>
          <w:i/>
          <w:iCs/>
        </w:rPr>
        <w:br/>
      </w:r>
      <w:r w:rsidR="0074362A" w:rsidRPr="00F94781">
        <w:rPr>
          <w:rFonts w:cstheme="minorHAnsi"/>
          <w:i/>
          <w:iCs/>
          <w:sz w:val="15"/>
          <w:szCs w:val="15"/>
        </w:rPr>
        <w:t>(34 CFR 300.320(a)(3)(</w:t>
      </w:r>
      <w:proofErr w:type="spellStart"/>
      <w:r w:rsidR="0074362A" w:rsidRPr="00F94781">
        <w:rPr>
          <w:rFonts w:cstheme="minorHAnsi"/>
          <w:i/>
          <w:iCs/>
          <w:sz w:val="15"/>
          <w:szCs w:val="15"/>
        </w:rPr>
        <w:t>i</w:t>
      </w:r>
      <w:proofErr w:type="spellEnd"/>
      <w:r w:rsidR="0074362A" w:rsidRPr="00F94781">
        <w:rPr>
          <w:rFonts w:cstheme="minorHAnsi"/>
          <w:i/>
          <w:iCs/>
          <w:sz w:val="15"/>
          <w:szCs w:val="15"/>
        </w:rPr>
        <w:t>))</w:t>
      </w:r>
    </w:p>
    <w:p w14:paraId="473F83D0" w14:textId="5CB1BDFA" w:rsidR="0074362A" w:rsidRPr="00E94D0F" w:rsidRDefault="0074362A" w:rsidP="0074362A">
      <w:pPr>
        <w:pStyle w:val="ListParagraph"/>
        <w:numPr>
          <w:ilvl w:val="0"/>
          <w:numId w:val="24"/>
        </w:numPr>
        <w:spacing w:after="120"/>
        <w:rPr>
          <w:rFonts w:cstheme="minorHAnsi"/>
          <w:i/>
          <w:iCs/>
        </w:rPr>
      </w:pPr>
      <w:r w:rsidRPr="00E94D0F">
        <w:rPr>
          <w:rFonts w:cstheme="minorHAnsi"/>
          <w:b/>
          <w:bCs/>
        </w:rPr>
        <w:t>Schedule</w:t>
      </w:r>
      <w:r w:rsidR="00677A72">
        <w:rPr>
          <w:rFonts w:cstheme="minorHAnsi"/>
        </w:rPr>
        <w:br/>
      </w:r>
      <w:r w:rsidRPr="00F94781">
        <w:rPr>
          <w:rFonts w:cstheme="minorHAnsi"/>
          <w:i/>
          <w:iCs/>
          <w:sz w:val="15"/>
          <w:szCs w:val="15"/>
        </w:rPr>
        <w:t>(34 CFR 300.320(a)(3)(ii))</w:t>
      </w:r>
    </w:p>
    <w:p w14:paraId="7DE425E8" w14:textId="0E010E9E" w:rsidR="00946923" w:rsidRPr="00E94D0F" w:rsidRDefault="0074362A" w:rsidP="0074362A">
      <w:pPr>
        <w:pStyle w:val="ListParagraph"/>
        <w:numPr>
          <w:ilvl w:val="0"/>
          <w:numId w:val="24"/>
        </w:numPr>
        <w:spacing w:after="120"/>
        <w:rPr>
          <w:rFonts w:cstheme="minorHAnsi"/>
          <w:b/>
          <w:bCs/>
        </w:rPr>
      </w:pPr>
      <w:r w:rsidRPr="00E94D0F">
        <w:rPr>
          <w:rFonts w:cstheme="minorHAnsi"/>
          <w:b/>
          <w:bCs/>
        </w:rPr>
        <w:t>References acceptable Idaho Standard</w:t>
      </w:r>
    </w:p>
    <w:p w14:paraId="01CEB32B" w14:textId="77777777" w:rsidR="00677A72" w:rsidRDefault="00677A72" w:rsidP="00B83A9A">
      <w:pPr>
        <w:sectPr w:rsidR="00677A72" w:rsidSect="00677A72">
          <w:type w:val="continuous"/>
          <w:pgSz w:w="12240" w:h="15840"/>
          <w:pgMar w:top="720" w:right="720" w:bottom="720" w:left="720" w:header="720" w:footer="720" w:gutter="0"/>
          <w:cols w:num="3" w:space="288"/>
          <w:docGrid w:linePitch="360"/>
        </w:sectPr>
      </w:pPr>
    </w:p>
    <w:p w14:paraId="6613246F" w14:textId="202BECA4" w:rsidR="00F15098" w:rsidRDefault="0074362A" w:rsidP="00E94D0F">
      <w:pPr>
        <w:pStyle w:val="Heading4"/>
        <w:spacing w:after="0"/>
      </w:pPr>
      <w:r>
        <w:t>Compliant</w:t>
      </w:r>
    </w:p>
    <w:p w14:paraId="43659847" w14:textId="77777777" w:rsidR="00F73E29" w:rsidRPr="00F73E29" w:rsidRDefault="00F73E29" w:rsidP="00E94D0F">
      <w:pPr>
        <w:spacing w:after="0"/>
      </w:pPr>
      <w:r w:rsidRPr="00F73E29">
        <w:t xml:space="preserve">The </w:t>
      </w:r>
      <w:r w:rsidRPr="00F73E29">
        <w:rPr>
          <w:b/>
          <w:i/>
        </w:rPr>
        <w:t>Individualized Education Program</w:t>
      </w:r>
      <w:r w:rsidRPr="00F73E29">
        <w:t xml:space="preserve"> </w:t>
      </w:r>
      <w:r w:rsidRPr="00F73E29">
        <w:rPr>
          <w:b/>
        </w:rPr>
        <w:t>goals include:</w:t>
      </w:r>
    </w:p>
    <w:p w14:paraId="2B8FC059" w14:textId="20D5C3D4" w:rsidR="00F73E29" w:rsidRPr="00F73E29" w:rsidRDefault="00F73E29" w:rsidP="00933BD0">
      <w:pPr>
        <w:numPr>
          <w:ilvl w:val="0"/>
          <w:numId w:val="22"/>
        </w:numPr>
        <w:spacing w:after="0" w:line="240" w:lineRule="auto"/>
      </w:pPr>
      <w:r w:rsidRPr="00F73E29">
        <w:rPr>
          <w:b/>
        </w:rPr>
        <w:t>Baseline</w:t>
      </w:r>
      <w:r w:rsidRPr="00F73E29">
        <w:t xml:space="preserve"> describing current performance in the target skill assessed with the same condition as the goal</w:t>
      </w:r>
      <w:r w:rsidR="00AB4BBC">
        <w:t>;</w:t>
      </w:r>
      <w:r w:rsidRPr="00F73E29">
        <w:t xml:space="preserve"> </w:t>
      </w:r>
      <w:r w:rsidR="00AB4BBC" w:rsidRPr="00AB4BBC">
        <w:t>and</w:t>
      </w:r>
    </w:p>
    <w:p w14:paraId="44D2E708" w14:textId="36F2478B" w:rsidR="00F73E29" w:rsidRPr="00F73E29" w:rsidRDefault="00F73E29" w:rsidP="00933BD0">
      <w:pPr>
        <w:numPr>
          <w:ilvl w:val="0"/>
          <w:numId w:val="22"/>
        </w:numPr>
        <w:spacing w:after="0" w:line="240" w:lineRule="auto"/>
      </w:pPr>
      <w:r w:rsidRPr="00F73E29">
        <w:t xml:space="preserve">Reference to acceptable Idaho </w:t>
      </w:r>
      <w:r w:rsidRPr="00F73E29">
        <w:rPr>
          <w:b/>
        </w:rPr>
        <w:t>Standard</w:t>
      </w:r>
      <w:r w:rsidRPr="00F73E29">
        <w:t>*.</w:t>
      </w:r>
      <w:r w:rsidRPr="00F73E29">
        <w:rPr>
          <w:b/>
        </w:rPr>
        <w:t xml:space="preserve"> </w:t>
      </w:r>
    </w:p>
    <w:p w14:paraId="69F5E96F" w14:textId="77777777" w:rsidR="00F73E29" w:rsidRPr="00F73E29" w:rsidRDefault="00F73E29" w:rsidP="00E94D0F">
      <w:pPr>
        <w:spacing w:after="0"/>
        <w:rPr>
          <w:b/>
        </w:rPr>
      </w:pPr>
      <w:r w:rsidRPr="00F73E29">
        <w:rPr>
          <w:b/>
        </w:rPr>
        <w:t xml:space="preserve">Annual Goals </w:t>
      </w:r>
      <w:r w:rsidRPr="00F73E29">
        <w:t>are precise enough for replication and are observable and measurable including:</w:t>
      </w:r>
    </w:p>
    <w:p w14:paraId="1A0924C3" w14:textId="77777777" w:rsidR="00F73E29" w:rsidRPr="00F73E29" w:rsidRDefault="00F73E29" w:rsidP="00933BD0">
      <w:pPr>
        <w:numPr>
          <w:ilvl w:val="0"/>
          <w:numId w:val="22"/>
        </w:numPr>
        <w:spacing w:after="0" w:line="240" w:lineRule="auto"/>
      </w:pPr>
      <w:r w:rsidRPr="00F73E29">
        <w:rPr>
          <w:b/>
        </w:rPr>
        <w:t xml:space="preserve">Condition – </w:t>
      </w:r>
      <w:r w:rsidRPr="00F73E29">
        <w:t xml:space="preserve">circumstances under which student will demonstrate the </w:t>
      </w:r>
      <w:proofErr w:type="gramStart"/>
      <w:r w:rsidRPr="00F73E29">
        <w:t>skill;</w:t>
      </w:r>
      <w:proofErr w:type="gramEnd"/>
    </w:p>
    <w:p w14:paraId="6BD413B8" w14:textId="77777777" w:rsidR="00F73E29" w:rsidRPr="00F73E29" w:rsidRDefault="00F73E29" w:rsidP="00933BD0">
      <w:pPr>
        <w:numPr>
          <w:ilvl w:val="0"/>
          <w:numId w:val="22"/>
        </w:numPr>
        <w:spacing w:after="0" w:line="240" w:lineRule="auto"/>
      </w:pPr>
      <w:r w:rsidRPr="00F73E29">
        <w:rPr>
          <w:b/>
        </w:rPr>
        <w:t>Target Skill</w:t>
      </w:r>
      <w:r w:rsidRPr="00F73E29">
        <w:t xml:space="preserve"> – skill or </w:t>
      </w:r>
      <w:proofErr w:type="gramStart"/>
      <w:r w:rsidRPr="00F73E29">
        <w:t>behavior;</w:t>
      </w:r>
      <w:proofErr w:type="gramEnd"/>
    </w:p>
    <w:p w14:paraId="4205739A" w14:textId="77777777" w:rsidR="00F73E29" w:rsidRPr="00F73E29" w:rsidRDefault="00F73E29" w:rsidP="00933BD0">
      <w:pPr>
        <w:numPr>
          <w:ilvl w:val="0"/>
          <w:numId w:val="22"/>
        </w:numPr>
        <w:spacing w:after="0" w:line="240" w:lineRule="auto"/>
      </w:pPr>
      <w:r w:rsidRPr="00F73E29">
        <w:rPr>
          <w:b/>
        </w:rPr>
        <w:t xml:space="preserve">Criteria </w:t>
      </w:r>
      <w:r w:rsidRPr="00F73E29">
        <w:t xml:space="preserve">– rate, frequency, </w:t>
      </w:r>
      <w:proofErr w:type="gramStart"/>
      <w:r w:rsidRPr="00F73E29">
        <w:t>accuracy</w:t>
      </w:r>
      <w:r w:rsidRPr="00F73E29">
        <w:rPr>
          <w:b/>
        </w:rPr>
        <w:t>;</w:t>
      </w:r>
      <w:proofErr w:type="gramEnd"/>
    </w:p>
    <w:p w14:paraId="6630BB3A" w14:textId="77777777" w:rsidR="00F73E29" w:rsidRPr="00F73E29" w:rsidRDefault="00F73E29" w:rsidP="00933BD0">
      <w:pPr>
        <w:numPr>
          <w:ilvl w:val="0"/>
          <w:numId w:val="22"/>
        </w:numPr>
        <w:spacing w:after="0" w:line="240" w:lineRule="auto"/>
      </w:pPr>
      <w:r w:rsidRPr="00F73E29">
        <w:rPr>
          <w:b/>
        </w:rPr>
        <w:t xml:space="preserve">Procedure </w:t>
      </w:r>
      <w:r w:rsidRPr="00F73E29">
        <w:t xml:space="preserve">– how progress is </w:t>
      </w:r>
      <w:proofErr w:type="gramStart"/>
      <w:r w:rsidRPr="00F73E29">
        <w:t>measured;</w:t>
      </w:r>
      <w:proofErr w:type="gramEnd"/>
    </w:p>
    <w:p w14:paraId="768B8991" w14:textId="77777777" w:rsidR="00F73E29" w:rsidRPr="00F73E29" w:rsidRDefault="00F73E29" w:rsidP="00933BD0">
      <w:pPr>
        <w:numPr>
          <w:ilvl w:val="0"/>
          <w:numId w:val="22"/>
        </w:numPr>
        <w:spacing w:after="0" w:line="240" w:lineRule="auto"/>
      </w:pPr>
      <w:r w:rsidRPr="00F73E29">
        <w:rPr>
          <w:b/>
        </w:rPr>
        <w:t>Schedule</w:t>
      </w:r>
      <w:r w:rsidRPr="00F73E29">
        <w:t xml:space="preserve"> – how often progress will be measured.</w:t>
      </w:r>
    </w:p>
    <w:p w14:paraId="62297649" w14:textId="77777777" w:rsidR="00F73E29" w:rsidRPr="00F73E29" w:rsidRDefault="00F73E29" w:rsidP="00E94D0F">
      <w:pPr>
        <w:spacing w:after="0"/>
      </w:pPr>
      <w:r w:rsidRPr="00F73E29">
        <w:t>Other considerations:</w:t>
      </w:r>
    </w:p>
    <w:p w14:paraId="6BABBD09" w14:textId="77777777" w:rsidR="00F73E29" w:rsidRPr="00F73E29" w:rsidRDefault="00F73E29" w:rsidP="00933BD0">
      <w:pPr>
        <w:numPr>
          <w:ilvl w:val="0"/>
          <w:numId w:val="22"/>
        </w:numPr>
        <w:spacing w:after="0" w:line="240" w:lineRule="auto"/>
      </w:pPr>
      <w:r w:rsidRPr="00F73E29">
        <w:rPr>
          <w:b/>
        </w:rPr>
        <w:t>Condition and target skill</w:t>
      </w:r>
      <w:r w:rsidRPr="00F73E29">
        <w:t xml:space="preserve"> in the baseline match the </w:t>
      </w:r>
      <w:r w:rsidRPr="00F73E29">
        <w:rPr>
          <w:b/>
        </w:rPr>
        <w:t xml:space="preserve">condition and </w:t>
      </w:r>
      <w:r w:rsidRPr="00F73E29">
        <w:t>target skill in the annual goal.</w:t>
      </w:r>
    </w:p>
    <w:p w14:paraId="367FFF67" w14:textId="77777777" w:rsidR="00F73E29" w:rsidRPr="00F73E29" w:rsidRDefault="00F73E29" w:rsidP="00933BD0">
      <w:pPr>
        <w:numPr>
          <w:ilvl w:val="0"/>
          <w:numId w:val="22"/>
        </w:numPr>
        <w:spacing w:after="0" w:line="240" w:lineRule="auto"/>
      </w:pPr>
      <w:r w:rsidRPr="00F73E29">
        <w:t xml:space="preserve">Each </w:t>
      </w:r>
      <w:r w:rsidRPr="00F73E29">
        <w:rPr>
          <w:b/>
        </w:rPr>
        <w:t>Goal</w:t>
      </w:r>
      <w:r w:rsidRPr="00F73E29">
        <w:t xml:space="preserve"> is developed from a </w:t>
      </w:r>
      <w:r w:rsidRPr="00F73E29">
        <w:rPr>
          <w:b/>
        </w:rPr>
        <w:t>baseline</w:t>
      </w:r>
      <w:r w:rsidRPr="00F73E29">
        <w:t xml:space="preserve"> and reflects a reasonable amount of progress for the year.</w:t>
      </w:r>
    </w:p>
    <w:p w14:paraId="6775D314" w14:textId="77777777" w:rsidR="00F73E29" w:rsidRPr="00F73E29" w:rsidRDefault="00F73E29" w:rsidP="00E94D0F">
      <w:pPr>
        <w:spacing w:after="0"/>
        <w:rPr>
          <w:b/>
          <w:bCs/>
        </w:rPr>
      </w:pPr>
      <w:r w:rsidRPr="00F73E29">
        <w:rPr>
          <w:b/>
          <w:bCs/>
        </w:rPr>
        <w:t>Example:</w:t>
      </w:r>
    </w:p>
    <w:p w14:paraId="2E2F9D1A" w14:textId="77777777" w:rsidR="00F73E29" w:rsidRPr="00F73E29" w:rsidRDefault="00F73E29" w:rsidP="00E94D0F">
      <w:pPr>
        <w:spacing w:after="0"/>
      </w:pPr>
      <w:r w:rsidRPr="00F73E29">
        <w:t xml:space="preserve">Baseline: </w:t>
      </w:r>
      <w:r w:rsidRPr="00F73E29">
        <w:rPr>
          <w:b/>
          <w:bCs/>
        </w:rPr>
        <w:t>Given 10 double-digit addition problems with regrouping,</w:t>
      </w:r>
      <w:r w:rsidRPr="00F73E29">
        <w:t xml:space="preserve"> student currently solves with 40% accuracy.</w:t>
      </w:r>
    </w:p>
    <w:p w14:paraId="7A4B24C2" w14:textId="338CF4D6" w:rsidR="00F73E29" w:rsidRPr="00F73E29" w:rsidRDefault="00F73E29" w:rsidP="00E94D0F">
      <w:pPr>
        <w:spacing w:after="0"/>
      </w:pPr>
      <w:r w:rsidRPr="00F73E29">
        <w:t xml:space="preserve">Goal: </w:t>
      </w:r>
      <w:r w:rsidRPr="00F73E29">
        <w:rPr>
          <w:b/>
          <w:bCs/>
        </w:rPr>
        <w:t>Given 10 double-digit addition problems with regrouping,</w:t>
      </w:r>
      <w:r w:rsidRPr="00F73E29">
        <w:t xml:space="preserve"> student will solve with 80% accuracy as measured by progress monitoring probes weekly.</w:t>
      </w:r>
    </w:p>
    <w:p w14:paraId="2FCE1299" w14:textId="419986F7" w:rsidR="00F73E29" w:rsidRPr="00F73E29" w:rsidRDefault="00F73E29" w:rsidP="00933BD0">
      <w:pPr>
        <w:spacing w:after="2040"/>
      </w:pPr>
      <w:r w:rsidRPr="00F73E29">
        <w:t xml:space="preserve">* </w:t>
      </w:r>
      <w:r w:rsidRPr="00F73E29">
        <w:rPr>
          <w:i/>
        </w:rPr>
        <w:t xml:space="preserve">Idaho Content Standards (all ages), Idaho Workplace Skills for Career Readiness Standards (students grade 4 and up), or Idaho Early Learning </w:t>
      </w:r>
      <w:proofErr w:type="spellStart"/>
      <w:r w:rsidRPr="00F73E29">
        <w:rPr>
          <w:i/>
        </w:rPr>
        <w:t>eGuidelines</w:t>
      </w:r>
      <w:proofErr w:type="spellEnd"/>
      <w:r w:rsidRPr="00F73E29">
        <w:rPr>
          <w:i/>
        </w:rPr>
        <w:t xml:space="preserve"> (students </w:t>
      </w:r>
      <w:proofErr w:type="spellStart"/>
      <w:r w:rsidRPr="00F73E29">
        <w:rPr>
          <w:i/>
        </w:rPr>
        <w:t>preK</w:t>
      </w:r>
      <w:proofErr w:type="spellEnd"/>
      <w:r w:rsidRPr="00F73E29">
        <w:rPr>
          <w:i/>
        </w:rPr>
        <w:t xml:space="preserve"> to grade 3)</w:t>
      </w:r>
    </w:p>
    <w:p w14:paraId="4590EE1A" w14:textId="7817E8FC" w:rsidR="0074362A" w:rsidRDefault="004E69B1" w:rsidP="00E94D0F">
      <w:pPr>
        <w:pStyle w:val="Heading4"/>
        <w:spacing w:after="0"/>
      </w:pPr>
      <w:r>
        <w:br w:type="column"/>
      </w:r>
      <w:r w:rsidR="006B00D8">
        <w:t>Non-Compliant</w:t>
      </w:r>
    </w:p>
    <w:p w14:paraId="4C270937" w14:textId="5977708E" w:rsidR="006B00D8" w:rsidRPr="006B00D8" w:rsidRDefault="006B00D8" w:rsidP="00E94D0F">
      <w:pPr>
        <w:spacing w:after="0"/>
      </w:pPr>
      <w:r w:rsidRPr="006B00D8">
        <w:t xml:space="preserve">The </w:t>
      </w:r>
      <w:r w:rsidRPr="006B00D8">
        <w:rPr>
          <w:b/>
        </w:rPr>
        <w:t>Annual Goal</w:t>
      </w:r>
      <w:r w:rsidRPr="006B00D8">
        <w:t xml:space="preserve"> is missing one or more components.</w:t>
      </w:r>
    </w:p>
    <w:p w14:paraId="10995CAC" w14:textId="77777777" w:rsidR="006B00D8" w:rsidRPr="006B00D8" w:rsidRDefault="006B00D8" w:rsidP="00E94D0F">
      <w:pPr>
        <w:spacing w:after="0"/>
        <w:rPr>
          <w:b/>
          <w:bCs/>
        </w:rPr>
      </w:pPr>
      <w:r w:rsidRPr="006B00D8">
        <w:rPr>
          <w:b/>
          <w:bCs/>
        </w:rPr>
        <w:t>Examples include:</w:t>
      </w:r>
    </w:p>
    <w:p w14:paraId="15E6A3FA" w14:textId="77777777" w:rsidR="006B00D8" w:rsidRPr="006B00D8" w:rsidRDefault="006B00D8" w:rsidP="00933BD0">
      <w:pPr>
        <w:numPr>
          <w:ilvl w:val="0"/>
          <w:numId w:val="23"/>
        </w:numPr>
        <w:spacing w:after="0" w:line="240" w:lineRule="auto"/>
      </w:pPr>
      <w:r w:rsidRPr="006B00D8">
        <w:t>No condition included.</w:t>
      </w:r>
    </w:p>
    <w:p w14:paraId="4C2D7B4C" w14:textId="77777777" w:rsidR="006B00D8" w:rsidRPr="006B00D8" w:rsidRDefault="006B00D8" w:rsidP="00933BD0">
      <w:pPr>
        <w:numPr>
          <w:ilvl w:val="0"/>
          <w:numId w:val="23"/>
        </w:numPr>
        <w:spacing w:after="0" w:line="240" w:lineRule="auto"/>
      </w:pPr>
      <w:r w:rsidRPr="006B00D8">
        <w:t>Target skill is not precise enough for replication, not observable or measurable.</w:t>
      </w:r>
    </w:p>
    <w:p w14:paraId="07DFE569" w14:textId="77777777" w:rsidR="006B00D8" w:rsidRPr="006B00D8" w:rsidRDefault="006B00D8" w:rsidP="00933BD0">
      <w:pPr>
        <w:numPr>
          <w:ilvl w:val="0"/>
          <w:numId w:val="23"/>
        </w:numPr>
        <w:spacing w:after="0" w:line="240" w:lineRule="auto"/>
      </w:pPr>
      <w:r w:rsidRPr="006B00D8">
        <w:t>Criteria are missing or same as baseline.</w:t>
      </w:r>
    </w:p>
    <w:p w14:paraId="3370959B" w14:textId="77777777" w:rsidR="006B00D8" w:rsidRPr="006B00D8" w:rsidRDefault="006B00D8" w:rsidP="00933BD0">
      <w:pPr>
        <w:numPr>
          <w:ilvl w:val="0"/>
          <w:numId w:val="23"/>
        </w:numPr>
        <w:spacing w:after="0" w:line="240" w:lineRule="auto"/>
      </w:pPr>
      <w:r w:rsidRPr="006B00D8">
        <w:t>Target skill and/or criteria listed as an increase in percentile or percentage score and no observable, measurable skill is listed.</w:t>
      </w:r>
    </w:p>
    <w:p w14:paraId="01283873" w14:textId="77777777" w:rsidR="006B00D8" w:rsidRPr="006B00D8" w:rsidRDefault="006B00D8" w:rsidP="00933BD0">
      <w:pPr>
        <w:numPr>
          <w:ilvl w:val="0"/>
          <w:numId w:val="23"/>
        </w:numPr>
        <w:spacing w:after="0" w:line="240" w:lineRule="auto"/>
      </w:pPr>
      <w:r w:rsidRPr="006B00D8">
        <w:t>No procedure.</w:t>
      </w:r>
    </w:p>
    <w:p w14:paraId="7F0A3EC8" w14:textId="77777777" w:rsidR="006B00D8" w:rsidRPr="006B00D8" w:rsidRDefault="006B00D8" w:rsidP="00933BD0">
      <w:pPr>
        <w:numPr>
          <w:ilvl w:val="0"/>
          <w:numId w:val="23"/>
        </w:numPr>
        <w:spacing w:after="0" w:line="240" w:lineRule="auto"/>
      </w:pPr>
      <w:r w:rsidRPr="006B00D8">
        <w:t>No schedule.</w:t>
      </w:r>
    </w:p>
    <w:p w14:paraId="2CAC8CEA" w14:textId="6566EF05" w:rsidR="006B00D8" w:rsidRPr="006B00D8" w:rsidRDefault="006B00D8" w:rsidP="00933BD0">
      <w:pPr>
        <w:numPr>
          <w:ilvl w:val="0"/>
          <w:numId w:val="23"/>
        </w:numPr>
        <w:spacing w:after="0" w:line="240" w:lineRule="auto"/>
      </w:pPr>
      <w:r w:rsidRPr="006B00D8">
        <w:t>No (or unrelated) grade level standard or grade level standard listed is not at the student’s current grade level at the time of the IEP meeting.</w:t>
      </w:r>
    </w:p>
    <w:p w14:paraId="72A6AE45" w14:textId="77777777" w:rsidR="006B00D8" w:rsidRPr="006B00D8" w:rsidRDefault="006B00D8" w:rsidP="00E94D0F">
      <w:pPr>
        <w:spacing w:after="0"/>
        <w:rPr>
          <w:b/>
          <w:bCs/>
        </w:rPr>
      </w:pPr>
      <w:r w:rsidRPr="006B00D8">
        <w:rPr>
          <w:b/>
          <w:bCs/>
        </w:rPr>
        <w:t>Non-Example:</w:t>
      </w:r>
    </w:p>
    <w:p w14:paraId="7F786EEB" w14:textId="77777777" w:rsidR="006B00D8" w:rsidRPr="006B00D8" w:rsidRDefault="006B00D8" w:rsidP="00E94D0F">
      <w:pPr>
        <w:spacing w:after="0"/>
      </w:pPr>
      <w:r w:rsidRPr="006B00D8">
        <w:t xml:space="preserve">Baseline: Given 10 </w:t>
      </w:r>
      <w:r w:rsidRPr="006B00D8">
        <w:rPr>
          <w:b/>
          <w:bCs/>
        </w:rPr>
        <w:t>single-digit</w:t>
      </w:r>
      <w:r w:rsidRPr="006B00D8">
        <w:t xml:space="preserve"> addition problems, student currently solves with 75% accuracy.</w:t>
      </w:r>
    </w:p>
    <w:p w14:paraId="4A443644" w14:textId="77777777" w:rsidR="006B00D8" w:rsidRPr="006B00D8" w:rsidRDefault="006B00D8" w:rsidP="00E94D0F">
      <w:pPr>
        <w:spacing w:after="0"/>
      </w:pPr>
      <w:r w:rsidRPr="006B00D8">
        <w:t xml:space="preserve">Goal: Given 10 </w:t>
      </w:r>
      <w:r w:rsidRPr="006B00D8">
        <w:rPr>
          <w:b/>
          <w:bCs/>
        </w:rPr>
        <w:t>double-digit</w:t>
      </w:r>
      <w:r w:rsidRPr="006B00D8">
        <w:t xml:space="preserve"> addition problems with regrouping, student will use a number line to solve with 80% accuracy as measured by progress monitoring probes weekly.</w:t>
      </w:r>
    </w:p>
    <w:p w14:paraId="22004E94" w14:textId="77777777" w:rsidR="00E94D0F" w:rsidRDefault="00E94D0F" w:rsidP="00B83A9A">
      <w:pPr>
        <w:sectPr w:rsidR="00E94D0F" w:rsidSect="00E94D0F">
          <w:type w:val="continuous"/>
          <w:pgSz w:w="12240" w:h="15840"/>
          <w:pgMar w:top="720" w:right="720" w:bottom="720" w:left="720" w:header="720" w:footer="720" w:gutter="0"/>
          <w:cols w:num="2" w:space="720"/>
          <w:docGrid w:linePitch="360"/>
        </w:sectPr>
      </w:pPr>
    </w:p>
    <w:p w14:paraId="693F7003" w14:textId="0B5EF4BB" w:rsidR="006B00D8" w:rsidRDefault="009B72E4" w:rsidP="00265165">
      <w:pPr>
        <w:pStyle w:val="Heading3"/>
        <w:pBdr>
          <w:top w:val="single" w:sz="24" w:space="1" w:color="auto"/>
        </w:pBdr>
        <w:spacing w:after="0"/>
      </w:pPr>
      <w:r>
        <w:lastRenderedPageBreak/>
        <w:t xml:space="preserve">Progress </w:t>
      </w:r>
      <w:r w:rsidR="00BD4641">
        <w:t>R</w:t>
      </w:r>
      <w:r>
        <w:t>eports</w:t>
      </w:r>
    </w:p>
    <w:p w14:paraId="7FFDF61F" w14:textId="01C975CF" w:rsidR="00925E8C" w:rsidRDefault="00925E8C" w:rsidP="001642F4">
      <w:pPr>
        <w:spacing w:after="0"/>
      </w:pPr>
      <w:r w:rsidRPr="00B75FD3">
        <w:rPr>
          <w:b/>
          <w:iCs/>
        </w:rPr>
        <w:t>Resource:</w:t>
      </w:r>
      <w:r w:rsidRPr="00B75FD3">
        <w:rPr>
          <w:b/>
          <w:iCs/>
          <w:u w:val="single"/>
        </w:rPr>
        <w:t xml:space="preserve"> </w:t>
      </w:r>
      <w:hyperlink r:id="rId19" w:tooltip="Progress Monitoring IEP Goals Quick Guide" w:history="1">
        <w:r w:rsidR="00B67CA2">
          <w:rPr>
            <w:rStyle w:val="Hyperlink"/>
            <w:iCs/>
          </w:rPr>
          <w:t>Progress Monitoring IEP Goals Quick Guide</w:t>
        </w:r>
      </w:hyperlink>
    </w:p>
    <w:p w14:paraId="7ED5D2BA" w14:textId="608C4347" w:rsidR="009B72E4" w:rsidRPr="00B67CA2" w:rsidRDefault="009B72E4" w:rsidP="008E16F9">
      <w:pPr>
        <w:spacing w:after="0"/>
        <w:rPr>
          <w:spacing w:val="-4"/>
        </w:rPr>
      </w:pPr>
      <w:r w:rsidRPr="00B67CA2">
        <w:rPr>
          <w:spacing w:val="-4"/>
        </w:rPr>
        <w:t xml:space="preserve">IEP Includes statement about how </w:t>
      </w:r>
      <w:r w:rsidRPr="00B67CA2">
        <w:rPr>
          <w:b/>
          <w:bCs/>
          <w:spacing w:val="-4"/>
        </w:rPr>
        <w:t>written progress reports will be provided</w:t>
      </w:r>
      <w:r w:rsidR="00925E8C" w:rsidRPr="00B67CA2">
        <w:rPr>
          <w:spacing w:val="-4"/>
        </w:rPr>
        <w:t>.</w:t>
      </w:r>
      <w:r w:rsidRPr="00B67CA2">
        <w:rPr>
          <w:spacing w:val="-4"/>
        </w:rPr>
        <w:t xml:space="preserve"> </w:t>
      </w:r>
      <w:r w:rsidRPr="005F3DB7">
        <w:rPr>
          <w:b/>
          <w:bCs/>
          <w:spacing w:val="-4"/>
        </w:rPr>
        <w:t>(possible responses: yes or no):</w:t>
      </w:r>
    </w:p>
    <w:p w14:paraId="3A8EB1A5" w14:textId="77777777" w:rsidR="00933BD0" w:rsidRDefault="00933BD0" w:rsidP="00B83A9A">
      <w:pPr>
        <w:sectPr w:rsidR="00933BD0" w:rsidSect="009668C9">
          <w:type w:val="continuous"/>
          <w:pgSz w:w="12240" w:h="15840"/>
          <w:pgMar w:top="720" w:right="720" w:bottom="720" w:left="720" w:header="720" w:footer="720" w:gutter="0"/>
          <w:cols w:space="720"/>
          <w:docGrid w:linePitch="360"/>
        </w:sectPr>
      </w:pPr>
    </w:p>
    <w:p w14:paraId="6498D703" w14:textId="61105A8F" w:rsidR="00B67CA2" w:rsidRDefault="00B67CA2" w:rsidP="00B83A9A">
      <w:pPr>
        <w:pStyle w:val="Heading4"/>
        <w:spacing w:before="240" w:after="0"/>
      </w:pPr>
      <w:r>
        <w:t>Compliant</w:t>
      </w:r>
    </w:p>
    <w:p w14:paraId="117BA869" w14:textId="28430A2E" w:rsidR="002B788E" w:rsidRPr="002B788E" w:rsidRDefault="002B788E" w:rsidP="00933BD0">
      <w:pPr>
        <w:spacing w:after="0"/>
      </w:pPr>
      <w:r w:rsidRPr="002B788E">
        <w:t xml:space="preserve">The </w:t>
      </w:r>
      <w:r w:rsidRPr="002B788E">
        <w:rPr>
          <w:b/>
          <w:i/>
        </w:rPr>
        <w:t>Individualized Education Program</w:t>
      </w:r>
      <w:r w:rsidRPr="002B788E">
        <w:rPr>
          <w:b/>
        </w:rPr>
        <w:t xml:space="preserve"> </w:t>
      </w:r>
      <w:r w:rsidRPr="002B788E">
        <w:t>indicates</w:t>
      </w:r>
      <w:r w:rsidR="00BD4641">
        <w:t>:</w:t>
      </w:r>
      <w:r w:rsidRPr="002B788E">
        <w:t xml:space="preserve"> </w:t>
      </w:r>
    </w:p>
    <w:p w14:paraId="0CA9E290" w14:textId="0E6022F6" w:rsidR="002B788E" w:rsidRPr="002B788E" w:rsidRDefault="002B788E" w:rsidP="00933BD0">
      <w:pPr>
        <w:numPr>
          <w:ilvl w:val="0"/>
          <w:numId w:val="25"/>
        </w:numPr>
        <w:spacing w:after="0"/>
      </w:pPr>
      <w:r w:rsidRPr="002B788E">
        <w:t xml:space="preserve">How progress will be provided in a written format; </w:t>
      </w:r>
      <w:r w:rsidR="00BD4641" w:rsidRPr="00BD4641">
        <w:rPr>
          <w:bCs/>
        </w:rPr>
        <w:t>and</w:t>
      </w:r>
    </w:p>
    <w:p w14:paraId="6C656874" w14:textId="77777777" w:rsidR="002B788E" w:rsidRPr="002B788E" w:rsidRDefault="002B788E" w:rsidP="00933BD0">
      <w:pPr>
        <w:numPr>
          <w:ilvl w:val="0"/>
          <w:numId w:val="25"/>
        </w:numPr>
        <w:spacing w:after="0"/>
      </w:pPr>
      <w:r w:rsidRPr="002B788E">
        <w:t>How often progress will be reported (at least concurrent with issuance of report cards).</w:t>
      </w:r>
    </w:p>
    <w:p w14:paraId="5CDFC88A" w14:textId="2C43806B" w:rsidR="00B67CA2" w:rsidRDefault="002B788E" w:rsidP="00933BD0">
      <w:pPr>
        <w:pStyle w:val="Heading4"/>
        <w:spacing w:after="0"/>
      </w:pPr>
      <w:r>
        <w:t>Non-Compliant</w:t>
      </w:r>
    </w:p>
    <w:p w14:paraId="59F52AEE" w14:textId="77777777" w:rsidR="00BD4641" w:rsidRDefault="001A2ADB" w:rsidP="00BD4641">
      <w:pPr>
        <w:spacing w:after="0"/>
      </w:pPr>
      <w:r w:rsidRPr="001A2ADB">
        <w:t xml:space="preserve">The </w:t>
      </w:r>
      <w:r w:rsidRPr="00BD4641">
        <w:rPr>
          <w:b/>
          <w:i/>
        </w:rPr>
        <w:t>Individualized Education Program</w:t>
      </w:r>
      <w:r w:rsidRPr="00BD4641">
        <w:rPr>
          <w:b/>
        </w:rPr>
        <w:t xml:space="preserve"> </w:t>
      </w:r>
      <w:r w:rsidRPr="001A2ADB">
        <w:t>does not</w:t>
      </w:r>
      <w:r w:rsidR="00BD4641">
        <w:t>:</w:t>
      </w:r>
      <w:r w:rsidRPr="001A2ADB">
        <w:t xml:space="preserve"> </w:t>
      </w:r>
    </w:p>
    <w:p w14:paraId="585BE27D" w14:textId="6FAF4854" w:rsidR="00BD4641" w:rsidRDefault="00BD4641" w:rsidP="00BD4641">
      <w:pPr>
        <w:pStyle w:val="ListParagraph"/>
        <w:numPr>
          <w:ilvl w:val="0"/>
          <w:numId w:val="44"/>
        </w:numPr>
        <w:spacing w:after="0"/>
      </w:pPr>
      <w:r>
        <w:t>S</w:t>
      </w:r>
      <w:r w:rsidR="001A2ADB" w:rsidRPr="001A2ADB">
        <w:t>tate both how and when progress will be reported;</w:t>
      </w:r>
      <w:r w:rsidR="002E2BE7">
        <w:t xml:space="preserve"> </w:t>
      </w:r>
      <w:r w:rsidRPr="00BD4641">
        <w:rPr>
          <w:bCs/>
        </w:rPr>
        <w:t>or</w:t>
      </w:r>
      <w:r w:rsidR="002E2BE7">
        <w:t xml:space="preserve"> </w:t>
      </w:r>
    </w:p>
    <w:p w14:paraId="407A6222" w14:textId="12300C7D" w:rsidR="001A2ADB" w:rsidRPr="001A2ADB" w:rsidRDefault="001A2ADB" w:rsidP="00BD4641">
      <w:pPr>
        <w:pStyle w:val="ListParagraph"/>
        <w:numPr>
          <w:ilvl w:val="0"/>
          <w:numId w:val="44"/>
        </w:numPr>
        <w:spacing w:after="0"/>
      </w:pPr>
      <w:r w:rsidRPr="001A2ADB">
        <w:t>There is no statement included about progress reports.</w:t>
      </w:r>
    </w:p>
    <w:p w14:paraId="0F41E308" w14:textId="77777777" w:rsidR="00933BD0" w:rsidRDefault="00933BD0" w:rsidP="00B83A9A">
      <w:pPr>
        <w:sectPr w:rsidR="00933BD0" w:rsidSect="00933BD0">
          <w:type w:val="continuous"/>
          <w:pgSz w:w="12240" w:h="15840"/>
          <w:pgMar w:top="720" w:right="720" w:bottom="720" w:left="720" w:header="720" w:footer="720" w:gutter="0"/>
          <w:cols w:num="2" w:space="720"/>
          <w:docGrid w:linePitch="360"/>
        </w:sectPr>
      </w:pPr>
    </w:p>
    <w:p w14:paraId="54CE707F" w14:textId="0CA25C58" w:rsidR="002B788E" w:rsidRDefault="005F4CD8" w:rsidP="00265165">
      <w:pPr>
        <w:pStyle w:val="Heading3"/>
        <w:pBdr>
          <w:top w:val="single" w:sz="24" w:space="1" w:color="auto"/>
        </w:pBdr>
        <w:spacing w:after="0"/>
      </w:pPr>
      <w:r>
        <w:t>Special Education and Related Services (</w:t>
      </w:r>
      <w:r w:rsidR="007A5984">
        <w:t>GSFR Item 7</w:t>
      </w:r>
      <w:r>
        <w:t>)</w:t>
      </w:r>
    </w:p>
    <w:p w14:paraId="12EE4510" w14:textId="1EE24F03" w:rsidR="007A5984" w:rsidRDefault="007A5984" w:rsidP="00265165">
      <w:pPr>
        <w:spacing w:after="120"/>
      </w:pPr>
      <w:r w:rsidRPr="00B75FD3">
        <w:rPr>
          <w:b/>
          <w:iCs/>
        </w:rPr>
        <w:t>Resource:</w:t>
      </w:r>
      <w:r w:rsidRPr="00B75FD3">
        <w:rPr>
          <w:b/>
          <w:iCs/>
          <w:u w:val="single"/>
        </w:rPr>
        <w:t xml:space="preserve"> </w:t>
      </w:r>
      <w:hyperlink r:id="rId20" w:anchor="/" w:tooltip="Determining Special Education Services Module" w:history="1">
        <w:r w:rsidR="00B352C1">
          <w:rPr>
            <w:rStyle w:val="Hyperlink"/>
            <w:iCs/>
          </w:rPr>
          <w:t>Determining Special Education Services Module</w:t>
        </w:r>
      </w:hyperlink>
    </w:p>
    <w:p w14:paraId="48042DC1" w14:textId="10A28596" w:rsidR="005F3DB7" w:rsidRDefault="005F3DB7" w:rsidP="00265165">
      <w:pPr>
        <w:spacing w:after="60" w:line="240" w:lineRule="auto"/>
        <w:rPr>
          <w:b/>
          <w:bCs/>
          <w:spacing w:val="-4"/>
        </w:rPr>
      </w:pPr>
      <w:r w:rsidRPr="005F3DB7">
        <w:rPr>
          <w:spacing w:val="-4"/>
        </w:rPr>
        <w:t xml:space="preserve">The IEP includes a description of the </w:t>
      </w:r>
      <w:r w:rsidRPr="005F3DB7">
        <w:rPr>
          <w:b/>
          <w:spacing w:val="-4"/>
        </w:rPr>
        <w:t xml:space="preserve">special education and related services. </w:t>
      </w:r>
      <w:r w:rsidRPr="005F3DB7">
        <w:rPr>
          <w:bCs/>
          <w:spacing w:val="-4"/>
        </w:rPr>
        <w:t>Each service has</w:t>
      </w:r>
      <w:r w:rsidRPr="005F3DB7">
        <w:rPr>
          <w:b/>
          <w:spacing w:val="-4"/>
        </w:rPr>
        <w:t xml:space="preserve"> </w:t>
      </w:r>
      <w:r w:rsidRPr="005F3DB7">
        <w:rPr>
          <w:bCs/>
          <w:spacing w:val="-4"/>
        </w:rPr>
        <w:t>a</w:t>
      </w:r>
      <w:r w:rsidRPr="005F3DB7">
        <w:rPr>
          <w:b/>
          <w:spacing w:val="-4"/>
        </w:rPr>
        <w:t xml:space="preserve"> direct relationship</w:t>
      </w:r>
      <w:r w:rsidRPr="005F3DB7">
        <w:rPr>
          <w:spacing w:val="-4"/>
        </w:rPr>
        <w:t xml:space="preserve"> to other components of the IEP being provided to the student.</w:t>
      </w:r>
      <w:r>
        <w:rPr>
          <w:spacing w:val="-4"/>
        </w:rPr>
        <w:t xml:space="preserve"> </w:t>
      </w:r>
      <w:r w:rsidRPr="005F3DB7">
        <w:rPr>
          <w:b/>
          <w:bCs/>
          <w:spacing w:val="-4"/>
        </w:rPr>
        <w:t>(possible responses: yes or no):</w:t>
      </w:r>
    </w:p>
    <w:p w14:paraId="77F11090" w14:textId="317D7174" w:rsidR="005F3DB7" w:rsidRDefault="005F3DB7" w:rsidP="00265165">
      <w:pPr>
        <w:spacing w:after="0" w:line="240" w:lineRule="auto"/>
        <w:rPr>
          <w:i/>
          <w:iCs/>
          <w:spacing w:val="-4"/>
        </w:rPr>
      </w:pPr>
      <w:r w:rsidRPr="005F3DB7">
        <w:rPr>
          <w:i/>
          <w:iCs/>
          <w:spacing w:val="-4"/>
        </w:rPr>
        <w:t>See criteria list below for each service</w:t>
      </w:r>
    </w:p>
    <w:p w14:paraId="57F2094A" w14:textId="730314F8" w:rsidR="005F3DB7" w:rsidRPr="00BB7770" w:rsidRDefault="005F3DB7" w:rsidP="008E16F9">
      <w:pPr>
        <w:pStyle w:val="Heading4"/>
        <w:spacing w:after="0"/>
      </w:pPr>
      <w:r w:rsidRPr="00BB7770">
        <w:t>Service</w:t>
      </w:r>
    </w:p>
    <w:p w14:paraId="3830A338" w14:textId="77777777" w:rsidR="001D1A6F" w:rsidRDefault="001D1A6F" w:rsidP="002E2BE7">
      <w:pPr>
        <w:pStyle w:val="ListParagraph"/>
        <w:numPr>
          <w:ilvl w:val="0"/>
          <w:numId w:val="31"/>
        </w:numPr>
        <w:rPr>
          <w:spacing w:val="-4"/>
        </w:rPr>
        <w:sectPr w:rsidR="001D1A6F" w:rsidSect="009668C9">
          <w:type w:val="continuous"/>
          <w:pgSz w:w="12240" w:h="15840"/>
          <w:pgMar w:top="720" w:right="720" w:bottom="720" w:left="720" w:header="720" w:footer="720" w:gutter="0"/>
          <w:cols w:space="720"/>
          <w:docGrid w:linePitch="360"/>
        </w:sectPr>
      </w:pPr>
    </w:p>
    <w:p w14:paraId="6B71C5BC" w14:textId="7DF0B766" w:rsidR="005F3DB7" w:rsidRPr="002E2BE7" w:rsidRDefault="00BB7770" w:rsidP="00265165">
      <w:pPr>
        <w:pStyle w:val="ListParagraph"/>
        <w:numPr>
          <w:ilvl w:val="0"/>
          <w:numId w:val="31"/>
        </w:numPr>
        <w:spacing w:after="0" w:line="240" w:lineRule="auto"/>
        <w:rPr>
          <w:i/>
          <w:iCs/>
          <w:spacing w:val="-4"/>
        </w:rPr>
      </w:pPr>
      <w:r w:rsidRPr="008E16F9">
        <w:rPr>
          <w:b/>
          <w:bCs/>
          <w:spacing w:val="-4"/>
        </w:rPr>
        <w:t>Special Education and/or Related Service</w:t>
      </w:r>
      <w:r w:rsidR="008E16F9" w:rsidRPr="008E16F9">
        <w:rPr>
          <w:b/>
          <w:bCs/>
          <w:spacing w:val="-4"/>
        </w:rPr>
        <w:t xml:space="preserve"> </w:t>
      </w:r>
      <w:r w:rsidR="008E16F9">
        <w:rPr>
          <w:spacing w:val="-4"/>
        </w:rPr>
        <w:br/>
      </w:r>
      <w:r w:rsidRPr="00BD4641">
        <w:rPr>
          <w:i/>
          <w:iCs/>
          <w:spacing w:val="-4"/>
          <w:sz w:val="15"/>
          <w:szCs w:val="15"/>
        </w:rPr>
        <w:t>(34 CFR 300.320(a)(4))</w:t>
      </w:r>
    </w:p>
    <w:p w14:paraId="29665F31" w14:textId="33C15FFB" w:rsidR="00BB7770" w:rsidRPr="002E2BE7" w:rsidRDefault="000109EE" w:rsidP="00265165">
      <w:pPr>
        <w:pStyle w:val="ListParagraph"/>
        <w:numPr>
          <w:ilvl w:val="0"/>
          <w:numId w:val="31"/>
        </w:numPr>
        <w:spacing w:after="0" w:line="240" w:lineRule="auto"/>
        <w:rPr>
          <w:i/>
          <w:iCs/>
          <w:spacing w:val="-4"/>
        </w:rPr>
      </w:pPr>
      <w:r w:rsidRPr="008E16F9">
        <w:rPr>
          <w:b/>
          <w:bCs/>
          <w:spacing w:val="-4"/>
        </w:rPr>
        <w:t>Title of Professional Staff Responsible</w:t>
      </w:r>
      <w:r w:rsidR="008E16F9" w:rsidRPr="008E16F9">
        <w:rPr>
          <w:b/>
          <w:bCs/>
          <w:spacing w:val="-4"/>
        </w:rPr>
        <w:t xml:space="preserve"> </w:t>
      </w:r>
      <w:r w:rsidR="008E16F9">
        <w:rPr>
          <w:spacing w:val="-4"/>
        </w:rPr>
        <w:br/>
      </w:r>
      <w:r w:rsidRPr="00BD4641">
        <w:rPr>
          <w:i/>
          <w:iCs/>
          <w:spacing w:val="-4"/>
          <w:sz w:val="15"/>
          <w:szCs w:val="15"/>
        </w:rPr>
        <w:t>(34 CFR 300.320(a)(4))</w:t>
      </w:r>
    </w:p>
    <w:p w14:paraId="587F5D6F" w14:textId="6BA74B05" w:rsidR="000109EE" w:rsidRPr="002E2BE7" w:rsidRDefault="00BD4641" w:rsidP="00265165">
      <w:pPr>
        <w:pStyle w:val="ListParagraph"/>
        <w:numPr>
          <w:ilvl w:val="0"/>
          <w:numId w:val="31"/>
        </w:numPr>
        <w:spacing w:after="0" w:line="240" w:lineRule="auto"/>
        <w:rPr>
          <w:i/>
          <w:iCs/>
          <w:spacing w:val="-4"/>
        </w:rPr>
      </w:pPr>
      <w:r>
        <w:rPr>
          <w:b/>
          <w:bCs/>
          <w:spacing w:val="-4"/>
        </w:rPr>
        <w:br w:type="column"/>
      </w:r>
      <w:r w:rsidR="00865CDD" w:rsidRPr="008E16F9">
        <w:rPr>
          <w:b/>
          <w:bCs/>
          <w:spacing w:val="-4"/>
        </w:rPr>
        <w:t>Frequency of service</w:t>
      </w:r>
      <w:r w:rsidR="008E16F9" w:rsidRPr="008E16F9">
        <w:rPr>
          <w:b/>
          <w:bCs/>
          <w:spacing w:val="-4"/>
        </w:rPr>
        <w:t xml:space="preserve"> </w:t>
      </w:r>
      <w:r w:rsidR="008E16F9">
        <w:rPr>
          <w:spacing w:val="-4"/>
        </w:rPr>
        <w:br/>
      </w:r>
      <w:r w:rsidR="00865CDD" w:rsidRPr="00BD4641">
        <w:rPr>
          <w:i/>
          <w:iCs/>
          <w:spacing w:val="-4"/>
          <w:sz w:val="15"/>
          <w:szCs w:val="15"/>
        </w:rPr>
        <w:t>(34 CFR 300.320(a)(7))</w:t>
      </w:r>
    </w:p>
    <w:p w14:paraId="2734D48B" w14:textId="0AED8A9A" w:rsidR="00865CDD" w:rsidRPr="002E2BE7" w:rsidRDefault="003F0641" w:rsidP="00265165">
      <w:pPr>
        <w:pStyle w:val="ListParagraph"/>
        <w:numPr>
          <w:ilvl w:val="0"/>
          <w:numId w:val="31"/>
        </w:numPr>
        <w:spacing w:after="0" w:line="240" w:lineRule="auto"/>
        <w:rPr>
          <w:i/>
          <w:iCs/>
          <w:spacing w:val="-4"/>
        </w:rPr>
      </w:pPr>
      <w:r w:rsidRPr="008E16F9">
        <w:rPr>
          <w:b/>
          <w:bCs/>
          <w:spacing w:val="-4"/>
        </w:rPr>
        <w:t>Locatio</w:t>
      </w:r>
      <w:r w:rsidR="008E16F9" w:rsidRPr="008E16F9">
        <w:rPr>
          <w:b/>
          <w:bCs/>
          <w:spacing w:val="-4"/>
        </w:rPr>
        <w:t xml:space="preserve">n </w:t>
      </w:r>
      <w:r w:rsidR="008E16F9">
        <w:rPr>
          <w:spacing w:val="-4"/>
        </w:rPr>
        <w:br/>
      </w:r>
      <w:r w:rsidRPr="00BD4641">
        <w:rPr>
          <w:i/>
          <w:iCs/>
          <w:spacing w:val="-4"/>
          <w:sz w:val="15"/>
          <w:szCs w:val="15"/>
        </w:rPr>
        <w:t>(34 CFR 300.320(a)(7))</w:t>
      </w:r>
    </w:p>
    <w:p w14:paraId="37F58C9B" w14:textId="2EEA4008" w:rsidR="003F0641" w:rsidRPr="002E2BE7" w:rsidRDefault="00BD4641" w:rsidP="00265165">
      <w:pPr>
        <w:pStyle w:val="ListParagraph"/>
        <w:numPr>
          <w:ilvl w:val="0"/>
          <w:numId w:val="31"/>
        </w:numPr>
        <w:spacing w:after="0" w:line="240" w:lineRule="auto"/>
        <w:rPr>
          <w:spacing w:val="-4"/>
        </w:rPr>
      </w:pPr>
      <w:r>
        <w:rPr>
          <w:b/>
          <w:bCs/>
          <w:spacing w:val="-4"/>
        </w:rPr>
        <w:br w:type="column"/>
      </w:r>
      <w:r w:rsidR="00713BCB" w:rsidRPr="008E16F9">
        <w:rPr>
          <w:b/>
          <w:bCs/>
          <w:spacing w:val="-4"/>
        </w:rPr>
        <w:t>Start date</w:t>
      </w:r>
      <w:r w:rsidR="008E16F9">
        <w:rPr>
          <w:spacing w:val="-4"/>
        </w:rPr>
        <w:br/>
      </w:r>
      <w:r w:rsidR="00713BCB" w:rsidRPr="00BD4641">
        <w:rPr>
          <w:i/>
          <w:iCs/>
          <w:spacing w:val="-4"/>
          <w:sz w:val="15"/>
          <w:szCs w:val="15"/>
        </w:rPr>
        <w:t>(34 CFR 300.320(a)(7))</w:t>
      </w:r>
    </w:p>
    <w:p w14:paraId="5EE86ECE" w14:textId="390F37E4" w:rsidR="00713BCB" w:rsidRDefault="00104098" w:rsidP="00265165">
      <w:pPr>
        <w:pStyle w:val="ListParagraph"/>
        <w:numPr>
          <w:ilvl w:val="0"/>
          <w:numId w:val="31"/>
        </w:numPr>
        <w:spacing w:after="0" w:line="240" w:lineRule="auto"/>
      </w:pPr>
      <w:r w:rsidRPr="008E16F9">
        <w:rPr>
          <w:b/>
          <w:bCs/>
        </w:rPr>
        <w:t>End date</w:t>
      </w:r>
      <w:r w:rsidR="008E16F9">
        <w:br/>
      </w:r>
      <w:r w:rsidRPr="00BD4641">
        <w:rPr>
          <w:i/>
          <w:iCs/>
          <w:sz w:val="15"/>
          <w:szCs w:val="15"/>
        </w:rPr>
        <w:t>(34 CFR 300.320(a)(7))</w:t>
      </w:r>
    </w:p>
    <w:p w14:paraId="3CF26AC5" w14:textId="77777777" w:rsidR="001D1A6F" w:rsidRDefault="001D1A6F" w:rsidP="00B83A9A">
      <w:pPr>
        <w:sectPr w:rsidR="001D1A6F" w:rsidSect="001642F4">
          <w:type w:val="continuous"/>
          <w:pgSz w:w="12240" w:h="15840"/>
          <w:pgMar w:top="720" w:right="720" w:bottom="720" w:left="720" w:header="720" w:footer="720" w:gutter="0"/>
          <w:cols w:num="3" w:space="288"/>
          <w:docGrid w:linePitch="360"/>
        </w:sectPr>
      </w:pPr>
    </w:p>
    <w:p w14:paraId="707711B9" w14:textId="7E38AA41" w:rsidR="007A5984" w:rsidRDefault="007A5984" w:rsidP="00265165">
      <w:pPr>
        <w:pStyle w:val="Heading4"/>
        <w:spacing w:before="360" w:after="0"/>
      </w:pPr>
      <w:r>
        <w:t>Compliant</w:t>
      </w:r>
    </w:p>
    <w:p w14:paraId="70EC70DB" w14:textId="77777777" w:rsidR="00024F59" w:rsidRPr="00024F59" w:rsidRDefault="00024F59" w:rsidP="008E16F9">
      <w:pPr>
        <w:spacing w:after="0"/>
      </w:pPr>
      <w:r w:rsidRPr="00024F59">
        <w:t xml:space="preserve">EACH service on the </w:t>
      </w:r>
      <w:r w:rsidRPr="00024F59">
        <w:rPr>
          <w:b/>
          <w:i/>
        </w:rPr>
        <w:t>Individualized Education Program</w:t>
      </w:r>
      <w:r w:rsidRPr="00024F59">
        <w:t xml:space="preserve"> indicates </w:t>
      </w:r>
      <w:proofErr w:type="gramStart"/>
      <w:r w:rsidRPr="00024F59">
        <w:rPr>
          <w:b/>
          <w:bCs/>
        </w:rPr>
        <w:t xml:space="preserve">all </w:t>
      </w:r>
      <w:r w:rsidRPr="00024F59">
        <w:t>of</w:t>
      </w:r>
      <w:proofErr w:type="gramEnd"/>
      <w:r w:rsidRPr="00024F59">
        <w:t xml:space="preserve"> the following: </w:t>
      </w:r>
    </w:p>
    <w:p w14:paraId="39B265E3" w14:textId="77777777" w:rsidR="00024F59" w:rsidRPr="00024F59" w:rsidRDefault="00024F59" w:rsidP="008E16F9">
      <w:pPr>
        <w:numPr>
          <w:ilvl w:val="0"/>
          <w:numId w:val="26"/>
        </w:numPr>
        <w:spacing w:after="0" w:line="240" w:lineRule="auto"/>
      </w:pPr>
      <w:r w:rsidRPr="00024F59">
        <w:t xml:space="preserve">Special education or related </w:t>
      </w:r>
      <w:proofErr w:type="gramStart"/>
      <w:r w:rsidRPr="00024F59">
        <w:t>service;</w:t>
      </w:r>
      <w:proofErr w:type="gramEnd"/>
    </w:p>
    <w:p w14:paraId="0BFB97B3" w14:textId="77777777" w:rsidR="00024F59" w:rsidRPr="00024F59" w:rsidRDefault="00024F59" w:rsidP="008E16F9">
      <w:pPr>
        <w:numPr>
          <w:ilvl w:val="0"/>
          <w:numId w:val="26"/>
        </w:numPr>
        <w:spacing w:after="0" w:line="240" w:lineRule="auto"/>
      </w:pPr>
      <w:r w:rsidRPr="00024F59">
        <w:t xml:space="preserve">Title of professional* staff responsible for ensuring </w:t>
      </w:r>
      <w:proofErr w:type="gramStart"/>
      <w:r w:rsidRPr="00024F59">
        <w:t>implementation;</w:t>
      </w:r>
      <w:proofErr w:type="gramEnd"/>
    </w:p>
    <w:p w14:paraId="4DF76686" w14:textId="77777777" w:rsidR="00024F59" w:rsidRPr="00024F59" w:rsidRDefault="00024F59" w:rsidP="008E16F9">
      <w:pPr>
        <w:numPr>
          <w:ilvl w:val="0"/>
          <w:numId w:val="26"/>
        </w:numPr>
        <w:spacing w:after="0" w:line="240" w:lineRule="auto"/>
      </w:pPr>
      <w:r w:rsidRPr="00024F59">
        <w:t xml:space="preserve">Frequency with which the service is </w:t>
      </w:r>
      <w:proofErr w:type="gramStart"/>
      <w:r w:rsidRPr="00024F59">
        <w:t>delivered;</w:t>
      </w:r>
      <w:proofErr w:type="gramEnd"/>
    </w:p>
    <w:p w14:paraId="2724FADF" w14:textId="77777777" w:rsidR="00024F59" w:rsidRPr="00024F59" w:rsidRDefault="00024F59" w:rsidP="008E16F9">
      <w:pPr>
        <w:numPr>
          <w:ilvl w:val="0"/>
          <w:numId w:val="26"/>
        </w:numPr>
        <w:spacing w:after="0" w:line="240" w:lineRule="auto"/>
      </w:pPr>
      <w:r w:rsidRPr="00024F59">
        <w:t xml:space="preserve">Where the service will be </w:t>
      </w:r>
      <w:proofErr w:type="gramStart"/>
      <w:r w:rsidRPr="00024F59">
        <w:t>provided;</w:t>
      </w:r>
      <w:proofErr w:type="gramEnd"/>
    </w:p>
    <w:p w14:paraId="50B90ED5" w14:textId="77777777" w:rsidR="00024F59" w:rsidRPr="00024F59" w:rsidRDefault="00024F59" w:rsidP="008E16F9">
      <w:pPr>
        <w:numPr>
          <w:ilvl w:val="0"/>
          <w:numId w:val="26"/>
        </w:numPr>
        <w:spacing w:after="0" w:line="240" w:lineRule="auto"/>
      </w:pPr>
      <w:r w:rsidRPr="00024F59">
        <w:t>When the service will begin; and</w:t>
      </w:r>
    </w:p>
    <w:p w14:paraId="143E2DBD" w14:textId="1FA8CE87" w:rsidR="00024F59" w:rsidRPr="00024F59" w:rsidRDefault="00024F59" w:rsidP="008E16F9">
      <w:pPr>
        <w:numPr>
          <w:ilvl w:val="0"/>
          <w:numId w:val="26"/>
        </w:numPr>
        <w:spacing w:after="0" w:line="240" w:lineRule="auto"/>
      </w:pPr>
      <w:r w:rsidRPr="00024F59">
        <w:t>When the service will end.</w:t>
      </w:r>
    </w:p>
    <w:p w14:paraId="306D782A" w14:textId="77777777" w:rsidR="00024F59" w:rsidRPr="00024F59" w:rsidRDefault="00024F59" w:rsidP="008E16F9">
      <w:pPr>
        <w:spacing w:after="0" w:line="240" w:lineRule="auto"/>
      </w:pPr>
      <w:bookmarkStart w:id="2" w:name="_Hlk160458095"/>
      <w:bookmarkStart w:id="3" w:name="_Hlk160458227"/>
      <w:r w:rsidRPr="00024F59">
        <w:t xml:space="preserve">A direct relationship is documented when: </w:t>
      </w:r>
    </w:p>
    <w:p w14:paraId="24EC3DD6" w14:textId="5856FF39" w:rsidR="00024F59" w:rsidRPr="00024F59" w:rsidRDefault="00024F59" w:rsidP="008E16F9">
      <w:pPr>
        <w:numPr>
          <w:ilvl w:val="0"/>
          <w:numId w:val="27"/>
        </w:numPr>
        <w:spacing w:after="0" w:line="240" w:lineRule="auto"/>
      </w:pPr>
      <w:r w:rsidRPr="00024F59">
        <w:t xml:space="preserve">Services listed are related to needs identified in the IEP; </w:t>
      </w:r>
      <w:r w:rsidR="00BD4641" w:rsidRPr="00BD4641">
        <w:rPr>
          <w:bCs/>
        </w:rPr>
        <w:t>and</w:t>
      </w:r>
    </w:p>
    <w:p w14:paraId="5E4DEDAF" w14:textId="74F1B07E" w:rsidR="008E16F9" w:rsidRDefault="00024F59" w:rsidP="008E16F9">
      <w:pPr>
        <w:numPr>
          <w:ilvl w:val="0"/>
          <w:numId w:val="27"/>
        </w:numPr>
        <w:spacing w:after="0" w:line="240" w:lineRule="auto"/>
      </w:pPr>
      <w:r w:rsidRPr="00024F59">
        <w:t>There is a clear relationship between all services listed and PLAAFP, goals, and other considerations identified in the IEP;</w:t>
      </w:r>
      <w:r w:rsidR="00BD4641">
        <w:t xml:space="preserve"> </w:t>
      </w:r>
      <w:r w:rsidR="00BD4641" w:rsidRPr="00BD4641">
        <w:rPr>
          <w:bCs/>
        </w:rPr>
        <w:t>and</w:t>
      </w:r>
    </w:p>
    <w:p w14:paraId="2D5BC675" w14:textId="121582F7" w:rsidR="00024F59" w:rsidRPr="00024F59" w:rsidRDefault="00024F59" w:rsidP="008E16F9">
      <w:pPr>
        <w:numPr>
          <w:ilvl w:val="0"/>
          <w:numId w:val="27"/>
        </w:numPr>
        <w:spacing w:after="0" w:line="240" w:lineRule="auto"/>
      </w:pPr>
      <w:r w:rsidRPr="00024F59">
        <w:t>Each identified area of need is addressed through a special education and/or appropriate related service.</w:t>
      </w:r>
    </w:p>
    <w:p w14:paraId="10D33D95" w14:textId="34D93BF7" w:rsidR="007A5984" w:rsidRDefault="00024F59" w:rsidP="001642F4">
      <w:pPr>
        <w:spacing w:after="0" w:line="240" w:lineRule="auto"/>
      </w:pPr>
      <w:r w:rsidRPr="00024F59">
        <w:t>*Note: “Professional Staff” means the individual that holds certification from the Idaho State Department of Education</w:t>
      </w:r>
      <w:bookmarkEnd w:id="2"/>
      <w:bookmarkEnd w:id="3"/>
      <w:r w:rsidRPr="00024F59">
        <w:t>.</w:t>
      </w:r>
    </w:p>
    <w:p w14:paraId="45750E09" w14:textId="211CEE7C" w:rsidR="002E2BE7" w:rsidRDefault="002E2BE7" w:rsidP="00B83A9A">
      <w:pPr>
        <w:pStyle w:val="Heading4"/>
        <w:spacing w:before="180" w:after="0"/>
      </w:pPr>
      <w:r>
        <w:t>Non-Compliant</w:t>
      </w:r>
    </w:p>
    <w:p w14:paraId="41AF6D86" w14:textId="5D284185" w:rsidR="002E2BE7" w:rsidRPr="002E2BE7" w:rsidRDefault="002E2BE7" w:rsidP="008E16F9">
      <w:pPr>
        <w:spacing w:after="0"/>
      </w:pPr>
      <w:r w:rsidRPr="002E2BE7">
        <w:t xml:space="preserve">Service areas are missing any components. </w:t>
      </w:r>
    </w:p>
    <w:p w14:paraId="020988DF" w14:textId="77777777" w:rsidR="002E2BE7" w:rsidRPr="002E2BE7" w:rsidRDefault="002E2BE7" w:rsidP="008E16F9">
      <w:pPr>
        <w:spacing w:after="0"/>
        <w:rPr>
          <w:b/>
          <w:bCs/>
        </w:rPr>
      </w:pPr>
      <w:r w:rsidRPr="002E2BE7">
        <w:rPr>
          <w:b/>
          <w:bCs/>
        </w:rPr>
        <w:t>Examples include:</w:t>
      </w:r>
    </w:p>
    <w:p w14:paraId="42D488A9" w14:textId="77777777" w:rsidR="002E2BE7" w:rsidRPr="002E2BE7" w:rsidRDefault="002E2BE7" w:rsidP="008E16F9">
      <w:pPr>
        <w:numPr>
          <w:ilvl w:val="0"/>
          <w:numId w:val="30"/>
        </w:numPr>
        <w:spacing w:after="0" w:line="240" w:lineRule="auto"/>
      </w:pPr>
      <w:r w:rsidRPr="002E2BE7">
        <w:t xml:space="preserve">Any area left blank for any service. </w:t>
      </w:r>
    </w:p>
    <w:p w14:paraId="6E8B9755" w14:textId="63E82556" w:rsidR="002E2BE7" w:rsidRPr="002E2BE7" w:rsidRDefault="002E2BE7" w:rsidP="008E16F9">
      <w:pPr>
        <w:numPr>
          <w:ilvl w:val="0"/>
          <w:numId w:val="30"/>
        </w:numPr>
        <w:spacing w:after="0" w:line="240" w:lineRule="auto"/>
      </w:pPr>
      <w:r w:rsidRPr="002E2BE7">
        <w:t xml:space="preserve">Team indicates someone who is not professional staff </w:t>
      </w:r>
      <w:r w:rsidR="00517435">
        <w:t>as the person responsible for service delivery</w:t>
      </w:r>
      <w:r w:rsidR="00C86139">
        <w:t xml:space="preserve"> </w:t>
      </w:r>
      <w:r w:rsidR="00C86139" w:rsidRPr="002E2BE7">
        <w:t>(Examples: behavior interventionist, paraprofessional, etc.)</w:t>
      </w:r>
    </w:p>
    <w:p w14:paraId="7C3983D9" w14:textId="5BED3BA4" w:rsidR="002E2BE7" w:rsidRPr="002E2BE7" w:rsidRDefault="002E2BE7" w:rsidP="008E16F9">
      <w:pPr>
        <w:numPr>
          <w:ilvl w:val="0"/>
          <w:numId w:val="30"/>
        </w:numPr>
        <w:spacing w:after="0" w:line="240" w:lineRule="auto"/>
      </w:pPr>
      <w:r w:rsidRPr="002E2BE7">
        <w:t xml:space="preserve">More than one frequency of service or location is listed on one line. </w:t>
      </w:r>
    </w:p>
    <w:p w14:paraId="76BEA7D3" w14:textId="00C8311D" w:rsidR="002E2BE7" w:rsidRPr="002E2BE7" w:rsidRDefault="002E2BE7" w:rsidP="008E16F9">
      <w:pPr>
        <w:numPr>
          <w:ilvl w:val="0"/>
          <w:numId w:val="30"/>
        </w:numPr>
        <w:spacing w:after="0" w:line="240" w:lineRule="auto"/>
      </w:pPr>
      <w:r w:rsidRPr="002E2BE7">
        <w:t xml:space="preserve">End date is beyond IEP expiration. </w:t>
      </w:r>
    </w:p>
    <w:p w14:paraId="30997F4F" w14:textId="4D4355A3" w:rsidR="002E2BE7" w:rsidRPr="002E2BE7" w:rsidRDefault="002E2BE7" w:rsidP="008E16F9">
      <w:pPr>
        <w:spacing w:after="0" w:line="240" w:lineRule="auto"/>
      </w:pPr>
      <w:r w:rsidRPr="002E2BE7">
        <w:t>A relationship cannot be established between one or more services listed and other components of the IEP.</w:t>
      </w:r>
    </w:p>
    <w:p w14:paraId="0BB5C348" w14:textId="77777777" w:rsidR="002E2BE7" w:rsidRPr="002E2BE7" w:rsidRDefault="002E2BE7" w:rsidP="008E16F9">
      <w:pPr>
        <w:spacing w:after="0" w:line="240" w:lineRule="auto"/>
        <w:rPr>
          <w:b/>
          <w:bCs/>
        </w:rPr>
      </w:pPr>
      <w:r w:rsidRPr="002E2BE7">
        <w:rPr>
          <w:b/>
          <w:bCs/>
        </w:rPr>
        <w:t>Examples include:</w:t>
      </w:r>
    </w:p>
    <w:p w14:paraId="571162DE" w14:textId="77777777" w:rsidR="002E2BE7" w:rsidRPr="002E2BE7" w:rsidRDefault="002E2BE7" w:rsidP="008E16F9">
      <w:pPr>
        <w:numPr>
          <w:ilvl w:val="0"/>
          <w:numId w:val="29"/>
        </w:numPr>
        <w:spacing w:after="0" w:line="240" w:lineRule="auto"/>
      </w:pPr>
      <w:r w:rsidRPr="002E2BE7">
        <w:t>Student has mobility needs but doesn’t have accommodations or services related.</w:t>
      </w:r>
    </w:p>
    <w:p w14:paraId="510AC3F3" w14:textId="069A81E3" w:rsidR="002E2BE7" w:rsidRPr="002E2BE7" w:rsidRDefault="002E2BE7" w:rsidP="008E16F9">
      <w:pPr>
        <w:numPr>
          <w:ilvl w:val="0"/>
          <w:numId w:val="29"/>
        </w:numPr>
        <w:spacing w:after="0" w:line="240" w:lineRule="auto"/>
      </w:pPr>
      <w:r w:rsidRPr="002E2BE7">
        <w:t xml:space="preserve">Services and goals are </w:t>
      </w:r>
      <w:r w:rsidR="00C86139">
        <w:t>written</w:t>
      </w:r>
      <w:r w:rsidRPr="002E2BE7">
        <w:t xml:space="preserve"> for reading when provided evidence relates only to behavioral </w:t>
      </w:r>
      <w:r w:rsidR="00C86139">
        <w:t>needs</w:t>
      </w:r>
    </w:p>
    <w:p w14:paraId="0A04FC0D" w14:textId="420763CF" w:rsidR="002E2BE7" w:rsidRDefault="002E2BE7" w:rsidP="008E16F9">
      <w:pPr>
        <w:spacing w:after="0" w:line="240" w:lineRule="auto"/>
      </w:pPr>
      <w:r w:rsidRPr="002E2BE7">
        <w:t>The Optional Statement of Service Delivery cannot contradict other components of the Service Grid.</w:t>
      </w:r>
    </w:p>
    <w:p w14:paraId="3E6FB0B7" w14:textId="77777777" w:rsidR="008E16F9" w:rsidRDefault="008E16F9" w:rsidP="00B83A9A">
      <w:pPr>
        <w:sectPr w:rsidR="008E16F9" w:rsidSect="008E16F9">
          <w:type w:val="continuous"/>
          <w:pgSz w:w="12240" w:h="15840"/>
          <w:pgMar w:top="720" w:right="720" w:bottom="720" w:left="720" w:header="720" w:footer="720" w:gutter="0"/>
          <w:cols w:num="2" w:space="720"/>
          <w:docGrid w:linePitch="360"/>
        </w:sectPr>
      </w:pPr>
    </w:p>
    <w:p w14:paraId="79976D00" w14:textId="77B4B8C1" w:rsidR="002E2BE7" w:rsidRDefault="00FC3E2B" w:rsidP="00B95AD6">
      <w:pPr>
        <w:pStyle w:val="Heading3"/>
        <w:pBdr>
          <w:top w:val="single" w:sz="24" w:space="1" w:color="auto"/>
        </w:pBdr>
        <w:spacing w:after="0"/>
      </w:pPr>
      <w:r>
        <w:lastRenderedPageBreak/>
        <w:t>LRE Considerations</w:t>
      </w:r>
    </w:p>
    <w:p w14:paraId="6E1734E7" w14:textId="1BF9D62F" w:rsidR="00784726" w:rsidRDefault="00784726" w:rsidP="009F32A8">
      <w:pPr>
        <w:spacing w:after="120"/>
      </w:pPr>
      <w:r w:rsidRPr="00B75FD3">
        <w:rPr>
          <w:b/>
          <w:iCs/>
        </w:rPr>
        <w:t>Resource:</w:t>
      </w:r>
      <w:r w:rsidRPr="00B75FD3">
        <w:rPr>
          <w:b/>
          <w:iCs/>
          <w:u w:val="single"/>
        </w:rPr>
        <w:t xml:space="preserve"> </w:t>
      </w:r>
      <w:hyperlink r:id="rId21" w:tooltip="LRE Decision Tree" w:history="1">
        <w:r w:rsidR="008577E8">
          <w:rPr>
            <w:rStyle w:val="Hyperlink"/>
            <w:iCs/>
          </w:rPr>
          <w:t>LRE Decision Tree</w:t>
        </w:r>
      </w:hyperlink>
    </w:p>
    <w:p w14:paraId="1859BD3B" w14:textId="729CB0E3" w:rsidR="004F4433" w:rsidRDefault="004F4433" w:rsidP="009F32A8">
      <w:pPr>
        <w:spacing w:after="120"/>
      </w:pPr>
      <w:r w:rsidRPr="004F4433">
        <w:t xml:space="preserve">The IEP Team has explained the extent, if any, to which a student will </w:t>
      </w:r>
      <w:r w:rsidRPr="004F4433">
        <w:rPr>
          <w:b/>
        </w:rPr>
        <w:t xml:space="preserve">not participate in general education </w:t>
      </w:r>
      <w:r w:rsidRPr="004F4433">
        <w:t>and has provided a rationale for that placement decision.</w:t>
      </w:r>
      <w:r w:rsidR="003C0CD4">
        <w:t xml:space="preserve"> </w:t>
      </w:r>
      <w:r w:rsidR="003C0CD4" w:rsidRPr="003C0CD4">
        <w:rPr>
          <w:b/>
          <w:bCs/>
        </w:rPr>
        <w:t>(possible response: yes or no):</w:t>
      </w:r>
    </w:p>
    <w:p w14:paraId="31F59D3D" w14:textId="0D9E98D4" w:rsidR="00D859FB" w:rsidRPr="00FC3E2B" w:rsidRDefault="004F4433" w:rsidP="009F32A8">
      <w:pPr>
        <w:pBdr>
          <w:top w:val="single" w:sz="2" w:space="1" w:color="auto"/>
          <w:left w:val="single" w:sz="2" w:space="4" w:color="auto"/>
          <w:bottom w:val="single" w:sz="2" w:space="1" w:color="auto"/>
          <w:right w:val="single" w:sz="2" w:space="4" w:color="auto"/>
        </w:pBdr>
        <w:spacing w:after="120"/>
        <w:rPr>
          <w:i/>
          <w:iCs/>
          <w:sz w:val="15"/>
          <w:szCs w:val="15"/>
        </w:rPr>
      </w:pPr>
      <w:r w:rsidRPr="00FC3E2B">
        <w:rPr>
          <w:i/>
          <w:iCs/>
          <w:sz w:val="15"/>
          <w:szCs w:val="15"/>
        </w:rPr>
        <w:t>(34 CFR 300.320(a)(5))</w:t>
      </w:r>
    </w:p>
    <w:p w14:paraId="5C586767" w14:textId="77777777" w:rsidR="00C36722" w:rsidRDefault="00C36722" w:rsidP="00B83A9A">
      <w:pPr>
        <w:sectPr w:rsidR="00C36722" w:rsidSect="009668C9">
          <w:type w:val="continuous"/>
          <w:pgSz w:w="12240" w:h="15840"/>
          <w:pgMar w:top="720" w:right="720" w:bottom="720" w:left="720" w:header="720" w:footer="720" w:gutter="0"/>
          <w:cols w:space="720"/>
          <w:docGrid w:linePitch="360"/>
        </w:sectPr>
      </w:pPr>
    </w:p>
    <w:p w14:paraId="621F86D7" w14:textId="0E7A4EBE" w:rsidR="003C0CD4" w:rsidRDefault="003C0CD4" w:rsidP="00C36722">
      <w:pPr>
        <w:pStyle w:val="Heading4"/>
        <w:spacing w:after="0"/>
      </w:pPr>
      <w:r>
        <w:t>Compliant</w:t>
      </w:r>
    </w:p>
    <w:p w14:paraId="19B6D9D3" w14:textId="77777777" w:rsidR="003B2C43" w:rsidRPr="003B2C43" w:rsidRDefault="003B2C43" w:rsidP="00C36722">
      <w:pPr>
        <w:spacing w:after="0"/>
      </w:pPr>
      <w:r w:rsidRPr="003B2C43">
        <w:t xml:space="preserve">The </w:t>
      </w:r>
      <w:r w:rsidRPr="003B2C43">
        <w:rPr>
          <w:b/>
          <w:i/>
        </w:rPr>
        <w:t>Individualized Education Program</w:t>
      </w:r>
      <w:r w:rsidRPr="003B2C43">
        <w:t xml:space="preserve"> indicates decisions are documented for:</w:t>
      </w:r>
    </w:p>
    <w:p w14:paraId="16CF22C9" w14:textId="77777777" w:rsidR="003B2C43" w:rsidRPr="003B2C43" w:rsidRDefault="003B2C43" w:rsidP="00C36722">
      <w:pPr>
        <w:numPr>
          <w:ilvl w:val="0"/>
          <w:numId w:val="32"/>
        </w:numPr>
        <w:spacing w:after="0"/>
      </w:pPr>
      <w:r w:rsidRPr="003B2C43">
        <w:t xml:space="preserve">General education </w:t>
      </w:r>
      <w:proofErr w:type="gramStart"/>
      <w:r w:rsidRPr="003B2C43">
        <w:t>classroom;</w:t>
      </w:r>
      <w:proofErr w:type="gramEnd"/>
    </w:p>
    <w:p w14:paraId="5FF14765" w14:textId="77777777" w:rsidR="003B2C43" w:rsidRDefault="003B2C43" w:rsidP="00C36722">
      <w:pPr>
        <w:numPr>
          <w:ilvl w:val="0"/>
          <w:numId w:val="32"/>
        </w:numPr>
        <w:spacing w:after="0"/>
      </w:pPr>
      <w:r w:rsidRPr="003B2C43">
        <w:t>General education curriculum; and</w:t>
      </w:r>
    </w:p>
    <w:p w14:paraId="299EADD9" w14:textId="6677EC0F" w:rsidR="003B2C43" w:rsidRDefault="003B2C43" w:rsidP="00C36722">
      <w:pPr>
        <w:numPr>
          <w:ilvl w:val="0"/>
          <w:numId w:val="32"/>
        </w:numPr>
        <w:spacing w:after="0"/>
      </w:pPr>
      <w:r w:rsidRPr="003B2C43">
        <w:t>Extracurricular/nonacademic activities;</w:t>
      </w:r>
      <w:r>
        <w:t xml:space="preserve"> </w:t>
      </w:r>
      <w:r w:rsidR="00FC3E2B" w:rsidRPr="00FC3E2B">
        <w:rPr>
          <w:bCs/>
        </w:rPr>
        <w:t>and</w:t>
      </w:r>
    </w:p>
    <w:p w14:paraId="2E2241FC" w14:textId="22AA15C3" w:rsidR="003B2C43" w:rsidRPr="003B2C43" w:rsidRDefault="003B2C43" w:rsidP="00C36722">
      <w:pPr>
        <w:numPr>
          <w:ilvl w:val="0"/>
          <w:numId w:val="32"/>
        </w:numPr>
        <w:spacing w:after="0"/>
      </w:pPr>
      <w:r w:rsidRPr="003B2C43">
        <w:t>If marked “no,” rationale statement is included.</w:t>
      </w:r>
    </w:p>
    <w:p w14:paraId="3366471E" w14:textId="3D5D7B4D" w:rsidR="009F32A8" w:rsidRDefault="003B2C43" w:rsidP="00C36722">
      <w:pPr>
        <w:spacing w:after="0"/>
        <w:rPr>
          <w:i/>
        </w:rPr>
      </w:pPr>
      <w:r w:rsidRPr="003B2C43">
        <w:rPr>
          <w:b/>
          <w:i/>
        </w:rPr>
        <w:t>Note:</w:t>
      </w:r>
      <w:r w:rsidRPr="003B2C43">
        <w:rPr>
          <w:i/>
        </w:rPr>
        <w:t xml:space="preserve"> The student is not removed from general education classrooms because of needed accommodations or adaptations in the curriculum.</w:t>
      </w:r>
    </w:p>
    <w:p w14:paraId="215462C2" w14:textId="77777777" w:rsidR="003C0CD4" w:rsidRPr="009F32A8" w:rsidRDefault="009F32A8" w:rsidP="00C36722">
      <w:pPr>
        <w:spacing w:after="0"/>
        <w:rPr>
          <w:i/>
          <w:sz w:val="2"/>
          <w:szCs w:val="2"/>
        </w:rPr>
      </w:pPr>
      <w:r>
        <w:rPr>
          <w:i/>
        </w:rPr>
        <w:br w:type="column"/>
      </w:r>
    </w:p>
    <w:p w14:paraId="2B6C144A" w14:textId="0E181EBF" w:rsidR="003B2C43" w:rsidRDefault="003B2C43" w:rsidP="009F32A8">
      <w:pPr>
        <w:pStyle w:val="Heading4"/>
        <w:spacing w:before="0" w:after="0"/>
      </w:pPr>
      <w:r>
        <w:t>Non-Compliant</w:t>
      </w:r>
    </w:p>
    <w:p w14:paraId="19C628CA" w14:textId="77777777" w:rsidR="00FC3E2B" w:rsidRPr="00FC3E2B" w:rsidRDefault="00022B6E" w:rsidP="00FC3E2B">
      <w:pPr>
        <w:pStyle w:val="ListParagraph"/>
        <w:numPr>
          <w:ilvl w:val="0"/>
          <w:numId w:val="45"/>
        </w:numPr>
        <w:spacing w:after="0"/>
        <w:ind w:left="360"/>
      </w:pPr>
      <w:r w:rsidRPr="00022B6E">
        <w:t>No rationale is provided for items marked “no;”</w:t>
      </w:r>
      <w:r w:rsidR="00FC3E2B" w:rsidRPr="00FC3E2B">
        <w:t xml:space="preserve"> or</w:t>
      </w:r>
      <w:r w:rsidR="00FC3E2B" w:rsidRPr="00FC3E2B">
        <w:rPr>
          <w:b/>
          <w:bCs/>
        </w:rPr>
        <w:t xml:space="preserve"> </w:t>
      </w:r>
    </w:p>
    <w:p w14:paraId="59F64854" w14:textId="17BF1CF2" w:rsidR="00022B6E" w:rsidRDefault="00022B6E" w:rsidP="00FC3E2B">
      <w:pPr>
        <w:pStyle w:val="ListParagraph"/>
        <w:numPr>
          <w:ilvl w:val="0"/>
          <w:numId w:val="45"/>
        </w:numPr>
        <w:spacing w:after="0"/>
        <w:ind w:left="360"/>
      </w:pPr>
      <w:proofErr w:type="gramStart"/>
      <w:r w:rsidRPr="00022B6E">
        <w:t>Student receives</w:t>
      </w:r>
      <w:proofErr w:type="gramEnd"/>
      <w:r w:rsidRPr="00022B6E">
        <w:t xml:space="preserve"> any services outside of the general education setting, but the team indicates the student </w:t>
      </w:r>
      <w:proofErr w:type="gramStart"/>
      <w:r w:rsidRPr="00022B6E">
        <w:t>is able to</w:t>
      </w:r>
      <w:proofErr w:type="gramEnd"/>
      <w:r w:rsidRPr="00022B6E">
        <w:t xml:space="preserve"> be educated entirely in the general education environment. </w:t>
      </w:r>
    </w:p>
    <w:p w14:paraId="4683AEDD" w14:textId="77777777" w:rsidR="00C36722" w:rsidRDefault="00C36722" w:rsidP="00B83A9A">
      <w:pPr>
        <w:sectPr w:rsidR="00C36722" w:rsidSect="00C36722">
          <w:type w:val="continuous"/>
          <w:pgSz w:w="12240" w:h="15840"/>
          <w:pgMar w:top="720" w:right="720" w:bottom="720" w:left="720" w:header="720" w:footer="720" w:gutter="0"/>
          <w:cols w:num="2" w:space="720"/>
          <w:docGrid w:linePitch="360"/>
        </w:sectPr>
      </w:pPr>
    </w:p>
    <w:p w14:paraId="4CD4CFFD" w14:textId="03889C1A" w:rsidR="008577E8" w:rsidRDefault="008577E8" w:rsidP="00B95AD6">
      <w:pPr>
        <w:pStyle w:val="Heading3"/>
        <w:pBdr>
          <w:top w:val="single" w:sz="24" w:space="1" w:color="auto"/>
        </w:pBdr>
        <w:spacing w:after="0"/>
      </w:pPr>
      <w:r>
        <w:t>Least Restrictive Environmental Code</w:t>
      </w:r>
    </w:p>
    <w:p w14:paraId="0FFA30AC" w14:textId="77777777" w:rsidR="008577E8" w:rsidRDefault="008577E8" w:rsidP="008577E8">
      <w:r w:rsidRPr="00B75FD3">
        <w:rPr>
          <w:b/>
          <w:iCs/>
        </w:rPr>
        <w:t>Resource:</w:t>
      </w:r>
      <w:r w:rsidRPr="00B75FD3">
        <w:rPr>
          <w:b/>
          <w:iCs/>
          <w:u w:val="single"/>
        </w:rPr>
        <w:t xml:space="preserve"> </w:t>
      </w:r>
      <w:hyperlink r:id="rId22" w:tooltip="LRE Decision Tree" w:history="1">
        <w:r>
          <w:rPr>
            <w:rStyle w:val="Hyperlink"/>
            <w:iCs/>
          </w:rPr>
          <w:t>LRE Decision Tree</w:t>
        </w:r>
      </w:hyperlink>
    </w:p>
    <w:p w14:paraId="75AD3376" w14:textId="2A9F9914" w:rsidR="008577E8" w:rsidRDefault="00CE52D9" w:rsidP="009F32A8">
      <w:pPr>
        <w:spacing w:after="120"/>
        <w:rPr>
          <w:b/>
          <w:bCs/>
        </w:rPr>
      </w:pPr>
      <w:r w:rsidRPr="00CE52D9">
        <w:t xml:space="preserve">The </w:t>
      </w:r>
      <w:r w:rsidRPr="00CE52D9">
        <w:rPr>
          <w:b/>
        </w:rPr>
        <w:t>least restrictive environment (LRE) code</w:t>
      </w:r>
      <w:r w:rsidRPr="00CE52D9">
        <w:t xml:space="preserve"> is reflective of the time documented on the IEP service grid.</w:t>
      </w:r>
      <w:r>
        <w:t xml:space="preserve"> </w:t>
      </w:r>
      <w:r w:rsidRPr="00CE52D9">
        <w:rPr>
          <w:b/>
          <w:bCs/>
        </w:rPr>
        <w:t>(possible response: yes or no):</w:t>
      </w:r>
    </w:p>
    <w:p w14:paraId="4650161C" w14:textId="77777777" w:rsidR="009F32A8" w:rsidRDefault="009F32A8" w:rsidP="00B83A9A">
      <w:pPr>
        <w:sectPr w:rsidR="009F32A8" w:rsidSect="009668C9">
          <w:type w:val="continuous"/>
          <w:pgSz w:w="12240" w:h="15840"/>
          <w:pgMar w:top="720" w:right="720" w:bottom="720" w:left="720" w:header="720" w:footer="720" w:gutter="0"/>
          <w:cols w:space="720"/>
          <w:docGrid w:linePitch="360"/>
        </w:sectPr>
      </w:pPr>
    </w:p>
    <w:p w14:paraId="39C330B5" w14:textId="04C78187" w:rsidR="00CE52D9" w:rsidRPr="00CE52D9" w:rsidRDefault="00CE52D9" w:rsidP="00B83A9A">
      <w:pPr>
        <w:pStyle w:val="Heading4"/>
        <w:spacing w:before="220" w:after="0"/>
      </w:pPr>
      <w:r w:rsidRPr="00CE52D9">
        <w:t>Compliant</w:t>
      </w:r>
    </w:p>
    <w:p w14:paraId="22412B05" w14:textId="1D3B2065" w:rsidR="00CE52D9" w:rsidRPr="00CE52D9" w:rsidRDefault="00CE52D9" w:rsidP="009F32A8">
      <w:pPr>
        <w:spacing w:after="0"/>
      </w:pPr>
      <w:r w:rsidRPr="00CE52D9">
        <w:t>Code matches time on service grid</w:t>
      </w:r>
    </w:p>
    <w:p w14:paraId="12DA4072" w14:textId="11FF596E" w:rsidR="00CE52D9" w:rsidRPr="00CE52D9" w:rsidRDefault="00CE52D9" w:rsidP="009F32A8">
      <w:pPr>
        <w:pStyle w:val="Heading4"/>
        <w:spacing w:after="0"/>
      </w:pPr>
      <w:r w:rsidRPr="00CE52D9">
        <w:t>Non-Compliant</w:t>
      </w:r>
    </w:p>
    <w:p w14:paraId="577EC760" w14:textId="48AE9E0E" w:rsidR="00CE52D9" w:rsidRPr="00CE52D9" w:rsidRDefault="00CE52D9" w:rsidP="009F32A8">
      <w:pPr>
        <w:spacing w:after="240"/>
      </w:pPr>
      <w:r w:rsidRPr="00CE52D9">
        <w:t>No code or the code is incorrect</w:t>
      </w:r>
    </w:p>
    <w:p w14:paraId="096D018C" w14:textId="77777777" w:rsidR="009F32A8" w:rsidRDefault="009F32A8" w:rsidP="00B83A9A">
      <w:pPr>
        <w:sectPr w:rsidR="009F32A8" w:rsidSect="009F32A8">
          <w:type w:val="continuous"/>
          <w:pgSz w:w="12240" w:h="15840"/>
          <w:pgMar w:top="720" w:right="720" w:bottom="720" w:left="720" w:header="720" w:footer="720" w:gutter="0"/>
          <w:cols w:num="2" w:space="720"/>
          <w:docGrid w:linePitch="360"/>
        </w:sectPr>
      </w:pPr>
    </w:p>
    <w:p w14:paraId="3C5D6B9F" w14:textId="3C7E3364" w:rsidR="00022B6E" w:rsidRDefault="00E47374" w:rsidP="00B95AD6">
      <w:pPr>
        <w:pStyle w:val="Heading3"/>
        <w:pBdr>
          <w:top w:val="single" w:sz="24" w:space="1" w:color="auto"/>
        </w:pBdr>
        <w:spacing w:after="0"/>
      </w:pPr>
      <w:r>
        <w:t>Extended School Year</w:t>
      </w:r>
    </w:p>
    <w:p w14:paraId="74C3A5E2" w14:textId="52B994A0" w:rsidR="00087833" w:rsidRDefault="00087833" w:rsidP="00087833">
      <w:pPr>
        <w:rPr>
          <w:b/>
          <w:iCs/>
          <w:u w:val="single"/>
        </w:rPr>
      </w:pPr>
      <w:r w:rsidRPr="00087833">
        <w:rPr>
          <w:b/>
          <w:iCs/>
        </w:rPr>
        <w:t>Resource:</w:t>
      </w:r>
      <w:hyperlink r:id="rId23" w:anchor="/" w:tooltip="Extended School Year Module" w:history="1">
        <w:r w:rsidRPr="00087833">
          <w:rPr>
            <w:rStyle w:val="Hyperlink"/>
            <w:b/>
            <w:iCs/>
          </w:rPr>
          <w:t xml:space="preserve"> </w:t>
        </w:r>
        <w:r w:rsidRPr="00087833">
          <w:rPr>
            <w:rStyle w:val="Hyperlink"/>
            <w:iCs/>
          </w:rPr>
          <w:t>Extended School Year Module</w:t>
        </w:r>
      </w:hyperlink>
    </w:p>
    <w:p w14:paraId="50E65003" w14:textId="6B20BE9E" w:rsidR="00087833" w:rsidRDefault="00F05845" w:rsidP="009F32A8">
      <w:pPr>
        <w:spacing w:after="120"/>
        <w:rPr>
          <w:b/>
          <w:iCs/>
        </w:rPr>
      </w:pPr>
      <w:r w:rsidRPr="00F05845">
        <w:rPr>
          <w:b/>
          <w:bCs/>
          <w:iCs/>
        </w:rPr>
        <w:t>ESY is addressed</w:t>
      </w:r>
      <w:r w:rsidRPr="00F05845">
        <w:rPr>
          <w:bCs/>
          <w:iCs/>
        </w:rPr>
        <w:t xml:space="preserve"> as a consideration</w:t>
      </w:r>
      <w:r w:rsidR="00FC3E2B">
        <w:rPr>
          <w:bCs/>
          <w:iCs/>
        </w:rPr>
        <w:t>,</w:t>
      </w:r>
      <w:r w:rsidRPr="00F05845">
        <w:rPr>
          <w:bCs/>
          <w:iCs/>
        </w:rPr>
        <w:t xml:space="preserve"> and services are identified as needed.</w:t>
      </w:r>
      <w:r>
        <w:rPr>
          <w:bCs/>
          <w:iCs/>
        </w:rPr>
        <w:t xml:space="preserve"> </w:t>
      </w:r>
      <w:r>
        <w:rPr>
          <w:b/>
          <w:iCs/>
        </w:rPr>
        <w:t>(possible response: yes or no):</w:t>
      </w:r>
    </w:p>
    <w:p w14:paraId="35E11560" w14:textId="77777777" w:rsidR="009F32A8" w:rsidRDefault="009F32A8" w:rsidP="00B83A9A">
      <w:pPr>
        <w:sectPr w:rsidR="009F32A8" w:rsidSect="009668C9">
          <w:type w:val="continuous"/>
          <w:pgSz w:w="12240" w:h="15840"/>
          <w:pgMar w:top="720" w:right="720" w:bottom="720" w:left="720" w:header="720" w:footer="720" w:gutter="0"/>
          <w:cols w:space="720"/>
          <w:docGrid w:linePitch="360"/>
        </w:sectPr>
      </w:pPr>
    </w:p>
    <w:p w14:paraId="1F4EB962" w14:textId="4BA23E07" w:rsidR="00F05845" w:rsidRDefault="00F05845" w:rsidP="00B83A9A">
      <w:pPr>
        <w:pStyle w:val="Heading4"/>
        <w:spacing w:before="240" w:after="0"/>
      </w:pPr>
      <w:r>
        <w:t>Compliant</w:t>
      </w:r>
    </w:p>
    <w:p w14:paraId="22BAA60C" w14:textId="77777777" w:rsidR="00967F74" w:rsidRPr="00967F74" w:rsidRDefault="00967F74" w:rsidP="009F32A8">
      <w:pPr>
        <w:spacing w:after="0"/>
        <w:rPr>
          <w:bCs/>
          <w:iCs/>
        </w:rPr>
      </w:pPr>
      <w:r w:rsidRPr="00967F74">
        <w:rPr>
          <w:bCs/>
          <w:iCs/>
        </w:rPr>
        <w:t xml:space="preserve">The </w:t>
      </w:r>
      <w:r w:rsidRPr="00967F74">
        <w:rPr>
          <w:b/>
          <w:bCs/>
          <w:i/>
          <w:iCs/>
        </w:rPr>
        <w:t>Individualized Education Program</w:t>
      </w:r>
      <w:r w:rsidRPr="00967F74">
        <w:rPr>
          <w:bCs/>
          <w:iCs/>
        </w:rPr>
        <w:t xml:space="preserve"> indicates ESY is addressed:</w:t>
      </w:r>
    </w:p>
    <w:p w14:paraId="05844CF5" w14:textId="7408EDB9" w:rsidR="00967F74" w:rsidRPr="00967F74" w:rsidRDefault="00967F74" w:rsidP="009F32A8">
      <w:pPr>
        <w:numPr>
          <w:ilvl w:val="0"/>
          <w:numId w:val="34"/>
        </w:numPr>
        <w:spacing w:after="0"/>
        <w:rPr>
          <w:bCs/>
          <w:iCs/>
        </w:rPr>
      </w:pPr>
      <w:r w:rsidRPr="00967F74">
        <w:rPr>
          <w:bCs/>
          <w:iCs/>
        </w:rPr>
        <w:t xml:space="preserve">By a marked “Yes,” “No,” or “TBD” with date </w:t>
      </w:r>
      <w:proofErr w:type="gramStart"/>
      <w:r w:rsidRPr="00967F74">
        <w:rPr>
          <w:bCs/>
          <w:iCs/>
        </w:rPr>
        <w:t>included;</w:t>
      </w:r>
      <w:proofErr w:type="gramEnd"/>
      <w:r>
        <w:rPr>
          <w:bCs/>
          <w:iCs/>
        </w:rPr>
        <w:t xml:space="preserve"> </w:t>
      </w:r>
      <w:r w:rsidR="00FC3E2B" w:rsidRPr="00FC3E2B">
        <w:rPr>
          <w:iCs/>
        </w:rPr>
        <w:t>or</w:t>
      </w:r>
    </w:p>
    <w:p w14:paraId="044C4B12" w14:textId="0983F5E1" w:rsidR="00967F74" w:rsidRPr="00967F74" w:rsidRDefault="00967F74" w:rsidP="009F32A8">
      <w:pPr>
        <w:numPr>
          <w:ilvl w:val="0"/>
          <w:numId w:val="34"/>
        </w:numPr>
        <w:spacing w:after="0"/>
        <w:rPr>
          <w:bCs/>
          <w:iCs/>
        </w:rPr>
      </w:pPr>
      <w:r w:rsidRPr="00967F74">
        <w:rPr>
          <w:bCs/>
          <w:iCs/>
        </w:rPr>
        <w:t>A statement indicating additional data is required;</w:t>
      </w:r>
      <w:r>
        <w:rPr>
          <w:bCs/>
          <w:iCs/>
        </w:rPr>
        <w:t xml:space="preserve"> </w:t>
      </w:r>
      <w:r w:rsidR="00FC3E2B" w:rsidRPr="00FC3E2B">
        <w:rPr>
          <w:iCs/>
        </w:rPr>
        <w:t>and</w:t>
      </w:r>
    </w:p>
    <w:p w14:paraId="7DE89EB8" w14:textId="77777777" w:rsidR="00967F74" w:rsidRPr="00967F74" w:rsidRDefault="00967F74" w:rsidP="009F32A8">
      <w:pPr>
        <w:numPr>
          <w:ilvl w:val="0"/>
          <w:numId w:val="34"/>
        </w:numPr>
        <w:spacing w:after="0"/>
        <w:rPr>
          <w:bCs/>
          <w:iCs/>
        </w:rPr>
      </w:pPr>
      <w:r w:rsidRPr="00967F74">
        <w:rPr>
          <w:bCs/>
          <w:iCs/>
        </w:rPr>
        <w:t xml:space="preserve">An amendment is developed once the team considers the data and </w:t>
      </w:r>
      <w:proofErr w:type="gramStart"/>
      <w:r w:rsidRPr="00967F74">
        <w:rPr>
          <w:bCs/>
          <w:iCs/>
        </w:rPr>
        <w:t>makes a determination</w:t>
      </w:r>
      <w:proofErr w:type="gramEnd"/>
      <w:r w:rsidRPr="00967F74">
        <w:rPr>
          <w:bCs/>
          <w:iCs/>
        </w:rPr>
        <w:t>.</w:t>
      </w:r>
    </w:p>
    <w:p w14:paraId="69DC8FA3" w14:textId="0313FEA3" w:rsidR="00F05845" w:rsidRDefault="00967F74" w:rsidP="009F32A8">
      <w:pPr>
        <w:pStyle w:val="Heading4"/>
        <w:spacing w:after="0"/>
      </w:pPr>
      <w:r>
        <w:t>Non-Compliant</w:t>
      </w:r>
    </w:p>
    <w:p w14:paraId="107B12B2" w14:textId="46DB0E78" w:rsidR="00FC3E2B" w:rsidRPr="00FC3E2B" w:rsidRDefault="006416AA" w:rsidP="00FC3E2B">
      <w:pPr>
        <w:pStyle w:val="ListParagraph"/>
        <w:numPr>
          <w:ilvl w:val="0"/>
          <w:numId w:val="46"/>
        </w:numPr>
        <w:spacing w:after="0"/>
        <w:ind w:left="360"/>
        <w:rPr>
          <w:b/>
          <w:bCs/>
          <w:iCs/>
        </w:rPr>
      </w:pPr>
      <w:r w:rsidRPr="00FC3E2B">
        <w:rPr>
          <w:bCs/>
          <w:iCs/>
        </w:rPr>
        <w:t xml:space="preserve">The team has not marked “Yes,” “No,” or </w:t>
      </w:r>
      <w:r w:rsidR="0050579F">
        <w:rPr>
          <w:bCs/>
          <w:iCs/>
        </w:rPr>
        <w:br/>
      </w:r>
      <w:r w:rsidRPr="00FC3E2B">
        <w:rPr>
          <w:bCs/>
          <w:iCs/>
        </w:rPr>
        <w:t xml:space="preserve">“TBD;” </w:t>
      </w:r>
      <w:r w:rsidR="00FC3E2B" w:rsidRPr="00FC3E2B">
        <w:rPr>
          <w:iCs/>
        </w:rPr>
        <w:t>or</w:t>
      </w:r>
      <w:r w:rsidRPr="00FC3E2B">
        <w:rPr>
          <w:b/>
          <w:bCs/>
          <w:iCs/>
        </w:rPr>
        <w:t xml:space="preserve"> </w:t>
      </w:r>
    </w:p>
    <w:p w14:paraId="0D03C7D0" w14:textId="213308D7" w:rsidR="00FC3E2B" w:rsidRPr="00FC3E2B" w:rsidRDefault="006416AA" w:rsidP="00FC3E2B">
      <w:pPr>
        <w:pStyle w:val="ListParagraph"/>
        <w:numPr>
          <w:ilvl w:val="0"/>
          <w:numId w:val="46"/>
        </w:numPr>
        <w:spacing w:after="0"/>
        <w:ind w:left="360"/>
        <w:rPr>
          <w:b/>
          <w:bCs/>
          <w:iCs/>
        </w:rPr>
      </w:pPr>
      <w:r w:rsidRPr="00FC3E2B">
        <w:rPr>
          <w:bCs/>
          <w:iCs/>
        </w:rPr>
        <w:t>No documentation that team addressed ESY on or before TBD date indicated on IEP;</w:t>
      </w:r>
      <w:r w:rsidRPr="00FC3E2B">
        <w:rPr>
          <w:b/>
          <w:bCs/>
          <w:iCs/>
        </w:rPr>
        <w:t xml:space="preserve"> </w:t>
      </w:r>
      <w:r w:rsidR="00FC3E2B" w:rsidRPr="00FC3E2B">
        <w:rPr>
          <w:iCs/>
        </w:rPr>
        <w:t xml:space="preserve">or </w:t>
      </w:r>
    </w:p>
    <w:p w14:paraId="2D3D8DE0" w14:textId="5C88F3F4" w:rsidR="006416AA" w:rsidRPr="00FC3E2B" w:rsidRDefault="006416AA" w:rsidP="00FC3E2B">
      <w:pPr>
        <w:pStyle w:val="ListParagraph"/>
        <w:numPr>
          <w:ilvl w:val="0"/>
          <w:numId w:val="46"/>
        </w:numPr>
        <w:spacing w:after="0"/>
        <w:ind w:left="360"/>
        <w:rPr>
          <w:b/>
          <w:bCs/>
          <w:iCs/>
        </w:rPr>
      </w:pPr>
      <w:r w:rsidRPr="00FC3E2B">
        <w:rPr>
          <w:bCs/>
          <w:iCs/>
        </w:rPr>
        <w:t>If marked ‘yes’, team did not provide rationale for one or more of three areas;</w:t>
      </w:r>
      <w:r w:rsidRPr="00FC3E2B">
        <w:rPr>
          <w:b/>
          <w:bCs/>
          <w:iCs/>
        </w:rPr>
        <w:t xml:space="preserve"> </w:t>
      </w:r>
      <w:r w:rsidRPr="00FC3E2B">
        <w:rPr>
          <w:b/>
          <w:bCs/>
          <w:iCs/>
          <w:u w:val="single"/>
        </w:rPr>
        <w:t>OR</w:t>
      </w:r>
      <w:r w:rsidRPr="00FC3E2B">
        <w:rPr>
          <w:b/>
          <w:bCs/>
          <w:iCs/>
        </w:rPr>
        <w:t xml:space="preserve"> </w:t>
      </w:r>
      <w:r w:rsidRPr="00FC3E2B">
        <w:rPr>
          <w:bCs/>
          <w:iCs/>
        </w:rPr>
        <w:t>Team marked ‘</w:t>
      </w:r>
      <w:proofErr w:type="spellStart"/>
      <w:r w:rsidRPr="00FC3E2B">
        <w:rPr>
          <w:bCs/>
          <w:iCs/>
        </w:rPr>
        <w:t>yes’</w:t>
      </w:r>
      <w:proofErr w:type="spellEnd"/>
      <w:r w:rsidRPr="00FC3E2B">
        <w:rPr>
          <w:bCs/>
          <w:iCs/>
        </w:rPr>
        <w:t xml:space="preserve"> and left all questions blank.</w:t>
      </w:r>
    </w:p>
    <w:p w14:paraId="16FDE296" w14:textId="77777777" w:rsidR="009F32A8" w:rsidRDefault="009F32A8" w:rsidP="00B83A9A">
      <w:pPr>
        <w:sectPr w:rsidR="009F32A8" w:rsidSect="009F32A8">
          <w:type w:val="continuous"/>
          <w:pgSz w:w="12240" w:h="15840"/>
          <w:pgMar w:top="720" w:right="720" w:bottom="720" w:left="720" w:header="720" w:footer="720" w:gutter="0"/>
          <w:cols w:num="2" w:space="720"/>
          <w:docGrid w:linePitch="360"/>
        </w:sectPr>
      </w:pPr>
    </w:p>
    <w:p w14:paraId="4E419F73" w14:textId="77777777" w:rsidR="009F32A8" w:rsidRDefault="009F32A8">
      <w:pPr>
        <w:rPr>
          <w:b/>
          <w:bCs/>
          <w:sz w:val="28"/>
          <w:szCs w:val="28"/>
        </w:rPr>
      </w:pPr>
      <w:r>
        <w:br w:type="page"/>
      </w:r>
    </w:p>
    <w:p w14:paraId="29576915" w14:textId="192ACDB2" w:rsidR="00967F74" w:rsidRDefault="000E208C" w:rsidP="00B95AD6">
      <w:pPr>
        <w:pStyle w:val="Heading3"/>
        <w:pBdr>
          <w:top w:val="single" w:sz="24" w:space="1" w:color="auto"/>
        </w:pBdr>
        <w:spacing w:after="0"/>
      </w:pPr>
      <w:r>
        <w:lastRenderedPageBreak/>
        <w:t xml:space="preserve">Behavior </w:t>
      </w:r>
      <w:r w:rsidR="0050579F">
        <w:t>Considerations</w:t>
      </w:r>
    </w:p>
    <w:p w14:paraId="56DA1CDF" w14:textId="3B49DD4A" w:rsidR="00513474" w:rsidRDefault="004B5AE1" w:rsidP="00513474">
      <w:pPr>
        <w:rPr>
          <w:bCs/>
          <w:u w:val="single"/>
        </w:rPr>
      </w:pPr>
      <w:r w:rsidRPr="004B5AE1">
        <w:rPr>
          <w:b/>
          <w:iCs/>
        </w:rPr>
        <w:t>Resource:</w:t>
      </w:r>
      <w:r w:rsidRPr="004B5AE1">
        <w:rPr>
          <w:bCs/>
          <w:iCs/>
        </w:rPr>
        <w:t xml:space="preserve"> </w:t>
      </w:r>
      <w:hyperlink r:id="rId24" w:tooltip="Behavior Goal Planning Form" w:history="1">
        <w:r w:rsidRPr="004B5AE1">
          <w:rPr>
            <w:rStyle w:val="Hyperlink"/>
            <w:bCs/>
            <w:iCs/>
          </w:rPr>
          <w:t>Behavior Goal Planning Form</w:t>
        </w:r>
      </w:hyperlink>
    </w:p>
    <w:p w14:paraId="77A3AE79" w14:textId="309A5F21" w:rsidR="00513474" w:rsidRPr="00BB19B9" w:rsidRDefault="00807359" w:rsidP="00BB19B9">
      <w:pPr>
        <w:rPr>
          <w:rFonts w:cstheme="minorHAnsi"/>
        </w:rPr>
      </w:pPr>
      <w:r w:rsidRPr="008A08B6">
        <w:rPr>
          <w:rFonts w:cstheme="minorHAnsi"/>
        </w:rPr>
        <w:t xml:space="preserve">When </w:t>
      </w:r>
      <w:r w:rsidRPr="008A08B6">
        <w:rPr>
          <w:rFonts w:cstheme="minorHAnsi"/>
          <w:b/>
        </w:rPr>
        <w:t>behavior impedes a student’s learning</w:t>
      </w:r>
      <w:r w:rsidRPr="008A08B6">
        <w:rPr>
          <w:rFonts w:cstheme="minorHAnsi"/>
        </w:rPr>
        <w:t xml:space="preserve"> or the learning of others, it is addressed in the IEP. Positive behavior supports are incorporated within the IEP or a Behavior Intervention Plan is included.</w:t>
      </w:r>
      <w:r>
        <w:rPr>
          <w:rFonts w:cstheme="minorHAnsi"/>
        </w:rPr>
        <w:t xml:space="preserve"> </w:t>
      </w:r>
      <w:r w:rsidR="00BB19B9">
        <w:rPr>
          <w:rFonts w:cstheme="minorHAnsi"/>
        </w:rPr>
        <w:br/>
      </w:r>
      <w:r w:rsidR="00513474" w:rsidRPr="00513474">
        <w:rPr>
          <w:b/>
          <w:iCs/>
        </w:rPr>
        <w:t xml:space="preserve"> </w:t>
      </w:r>
      <w:r w:rsidR="00513474">
        <w:rPr>
          <w:b/>
          <w:iCs/>
        </w:rPr>
        <w:t>(possible response: yes</w:t>
      </w:r>
      <w:r w:rsidR="00F75BDD">
        <w:rPr>
          <w:b/>
          <w:iCs/>
        </w:rPr>
        <w:t xml:space="preserve">, </w:t>
      </w:r>
      <w:r w:rsidR="00513474">
        <w:rPr>
          <w:b/>
          <w:iCs/>
        </w:rPr>
        <w:t>no</w:t>
      </w:r>
      <w:r w:rsidR="00F75BDD">
        <w:rPr>
          <w:b/>
          <w:iCs/>
        </w:rPr>
        <w:t xml:space="preserve"> or not applicable</w:t>
      </w:r>
      <w:r w:rsidR="00513474">
        <w:rPr>
          <w:b/>
          <w:iCs/>
        </w:rPr>
        <w:t>):</w:t>
      </w:r>
    </w:p>
    <w:p w14:paraId="45F04D51" w14:textId="0AAA3BEB" w:rsidR="009318B6" w:rsidRPr="0050579F" w:rsidRDefault="009318B6" w:rsidP="009F32A8">
      <w:pPr>
        <w:pBdr>
          <w:top w:val="single" w:sz="2" w:space="1" w:color="auto"/>
          <w:left w:val="single" w:sz="2" w:space="4" w:color="auto"/>
          <w:bottom w:val="single" w:sz="2" w:space="1" w:color="auto"/>
          <w:right w:val="single" w:sz="2" w:space="4" w:color="auto"/>
        </w:pBdr>
        <w:spacing w:after="120"/>
        <w:rPr>
          <w:bCs/>
          <w:i/>
          <w:sz w:val="15"/>
          <w:szCs w:val="15"/>
        </w:rPr>
      </w:pPr>
      <w:r w:rsidRPr="0050579F">
        <w:rPr>
          <w:bCs/>
          <w:i/>
          <w:sz w:val="15"/>
          <w:szCs w:val="15"/>
        </w:rPr>
        <w:t>(34 CFR 300.324(a)(2)(</w:t>
      </w:r>
      <w:proofErr w:type="spellStart"/>
      <w:r w:rsidRPr="0050579F">
        <w:rPr>
          <w:bCs/>
          <w:i/>
          <w:sz w:val="15"/>
          <w:szCs w:val="15"/>
        </w:rPr>
        <w:t>i</w:t>
      </w:r>
      <w:proofErr w:type="spellEnd"/>
      <w:r w:rsidRPr="0050579F">
        <w:rPr>
          <w:bCs/>
          <w:i/>
          <w:sz w:val="15"/>
          <w:szCs w:val="15"/>
        </w:rPr>
        <w:t>) &amp; 300.530(d)(1)(</w:t>
      </w:r>
      <w:proofErr w:type="spellStart"/>
      <w:r w:rsidRPr="0050579F">
        <w:rPr>
          <w:bCs/>
          <w:i/>
          <w:sz w:val="15"/>
          <w:szCs w:val="15"/>
        </w:rPr>
        <w:t>i</w:t>
      </w:r>
      <w:proofErr w:type="spellEnd"/>
      <w:r w:rsidRPr="0050579F">
        <w:rPr>
          <w:bCs/>
          <w:i/>
          <w:sz w:val="15"/>
          <w:szCs w:val="15"/>
        </w:rPr>
        <w:t>)</w:t>
      </w:r>
    </w:p>
    <w:p w14:paraId="468EE55B" w14:textId="77777777" w:rsidR="009F32A8" w:rsidRDefault="009F32A8" w:rsidP="00B83A9A">
      <w:pPr>
        <w:sectPr w:rsidR="009F32A8" w:rsidSect="009668C9">
          <w:type w:val="continuous"/>
          <w:pgSz w:w="12240" w:h="15840"/>
          <w:pgMar w:top="720" w:right="720" w:bottom="720" w:left="720" w:header="720" w:footer="720" w:gutter="0"/>
          <w:cols w:space="720"/>
          <w:docGrid w:linePitch="360"/>
        </w:sectPr>
      </w:pPr>
    </w:p>
    <w:p w14:paraId="3778B3B4" w14:textId="77777777" w:rsidR="00513474" w:rsidRDefault="00513474" w:rsidP="009F32A8">
      <w:pPr>
        <w:pStyle w:val="Heading4"/>
        <w:spacing w:after="0"/>
      </w:pPr>
      <w:r>
        <w:t>Compliant</w:t>
      </w:r>
    </w:p>
    <w:p w14:paraId="02A404C7" w14:textId="77777777" w:rsidR="002723CA" w:rsidRPr="00214754" w:rsidRDefault="002723CA" w:rsidP="002723CA">
      <w:pPr>
        <w:spacing w:after="0"/>
      </w:pPr>
      <w:r w:rsidRPr="00214754">
        <w:t xml:space="preserve">The </w:t>
      </w:r>
      <w:r w:rsidRPr="00214754">
        <w:rPr>
          <w:b/>
          <w:i/>
        </w:rPr>
        <w:t>Individualized Education Program</w:t>
      </w:r>
      <w:r w:rsidRPr="00214754">
        <w:t xml:space="preserve"> indicates behavior DOES impede </w:t>
      </w:r>
      <w:r w:rsidRPr="00214754">
        <w:rPr>
          <w:b/>
        </w:rPr>
        <w:t>a student’s learning</w:t>
      </w:r>
      <w:r w:rsidRPr="00214754">
        <w:t xml:space="preserve"> or the learning of others and includes goal(s) and:</w:t>
      </w:r>
    </w:p>
    <w:p w14:paraId="6957EEAE" w14:textId="2187B4B2" w:rsidR="002723CA" w:rsidRPr="00214754" w:rsidRDefault="002723CA" w:rsidP="002723CA">
      <w:pPr>
        <w:numPr>
          <w:ilvl w:val="0"/>
          <w:numId w:val="36"/>
        </w:numPr>
        <w:spacing w:after="0"/>
      </w:pPr>
      <w:r w:rsidRPr="00214754">
        <w:t>Positive behavior supports</w:t>
      </w:r>
      <w:r w:rsidR="00111205">
        <w:t>;</w:t>
      </w:r>
      <w:r>
        <w:t xml:space="preserve"> </w:t>
      </w:r>
      <w:r w:rsidR="00111205" w:rsidRPr="00111205">
        <w:t>or</w:t>
      </w:r>
    </w:p>
    <w:p w14:paraId="6D6C6AE0" w14:textId="77777777" w:rsidR="002723CA" w:rsidRPr="00214754" w:rsidRDefault="002723CA" w:rsidP="002723CA">
      <w:pPr>
        <w:numPr>
          <w:ilvl w:val="0"/>
          <w:numId w:val="36"/>
        </w:numPr>
        <w:spacing w:after="0"/>
      </w:pPr>
      <w:r w:rsidRPr="00214754">
        <w:t xml:space="preserve">Attached BIP. </w:t>
      </w:r>
    </w:p>
    <w:p w14:paraId="0167B554" w14:textId="215C8C94" w:rsidR="002723CA" w:rsidRDefault="002723CA" w:rsidP="00111205">
      <w:pPr>
        <w:spacing w:after="0"/>
      </w:pPr>
      <w:r w:rsidRPr="00214754">
        <w:t>If behavior impedes the student’s learning or the learning of others, goals should be identified as well as appropriate services.</w:t>
      </w:r>
    </w:p>
    <w:p w14:paraId="2288E782" w14:textId="30438587" w:rsidR="00111205" w:rsidRPr="00111205" w:rsidRDefault="00111205" w:rsidP="00111205">
      <w:pPr>
        <w:spacing w:after="0"/>
      </w:pPr>
      <w:r>
        <w:t>If the team indicates behavior does not impede the student’s learning or the learning of others, this item would be marked N/A.</w:t>
      </w:r>
    </w:p>
    <w:p w14:paraId="5FDECB6F" w14:textId="06A5CA6A" w:rsidR="00513474" w:rsidRPr="000C6A4C" w:rsidRDefault="00513474" w:rsidP="009F32A8">
      <w:pPr>
        <w:pStyle w:val="Heading4"/>
        <w:spacing w:before="0" w:after="0"/>
        <w:rPr>
          <w:rFonts w:cstheme="minorHAnsi"/>
        </w:rPr>
      </w:pPr>
      <w:r>
        <w:t>Non-Compliant</w:t>
      </w:r>
    </w:p>
    <w:p w14:paraId="6E051241" w14:textId="403F2665" w:rsidR="00D87298" w:rsidRPr="002723CA" w:rsidRDefault="00D87298" w:rsidP="002723CA">
      <w:pPr>
        <w:pStyle w:val="ListParagraph"/>
        <w:numPr>
          <w:ilvl w:val="0"/>
          <w:numId w:val="48"/>
        </w:numPr>
        <w:spacing w:after="0"/>
        <w:ind w:left="360"/>
        <w:rPr>
          <w:rFonts w:cstheme="minorHAnsi"/>
        </w:rPr>
      </w:pPr>
      <w:r w:rsidRPr="002723CA">
        <w:rPr>
          <w:rFonts w:cstheme="minorHAnsi"/>
        </w:rPr>
        <w:t xml:space="preserve">IEP </w:t>
      </w:r>
      <w:r w:rsidRPr="002723CA">
        <w:rPr>
          <w:rFonts w:cstheme="minorHAnsi"/>
          <w:b/>
          <w:bCs/>
        </w:rPr>
        <w:t>DOES NOT</w:t>
      </w:r>
      <w:r w:rsidRPr="002723CA">
        <w:rPr>
          <w:rFonts w:cstheme="minorHAnsi"/>
        </w:rPr>
        <w:t xml:space="preserve"> indicate whether behavior impacts student learning or the learning of others</w:t>
      </w:r>
      <w:r w:rsidR="002723CA">
        <w:rPr>
          <w:rFonts w:cstheme="minorHAnsi"/>
        </w:rPr>
        <w:t>; or</w:t>
      </w:r>
    </w:p>
    <w:p w14:paraId="1351AAB2" w14:textId="37D7298E" w:rsidR="002723CA" w:rsidRPr="002723CA" w:rsidRDefault="00BB19B9" w:rsidP="002723CA">
      <w:pPr>
        <w:pStyle w:val="ListParagraph"/>
        <w:numPr>
          <w:ilvl w:val="0"/>
          <w:numId w:val="48"/>
        </w:numPr>
        <w:spacing w:after="0"/>
        <w:ind w:left="360"/>
      </w:pPr>
      <w:r w:rsidRPr="00D23D7D">
        <w:t xml:space="preserve">IEP states behavior </w:t>
      </w:r>
      <w:r w:rsidRPr="002723CA">
        <w:rPr>
          <w:b/>
          <w:bCs/>
        </w:rPr>
        <w:t xml:space="preserve">DOES NOT </w:t>
      </w:r>
      <w:r w:rsidRPr="00D23D7D">
        <w:t>impede learning, but behavior-related goals or a BIP is included;</w:t>
      </w:r>
      <w:r>
        <w:t xml:space="preserve"> </w:t>
      </w:r>
      <w:r w:rsidR="002723CA" w:rsidRPr="002723CA">
        <w:t>or</w:t>
      </w:r>
    </w:p>
    <w:p w14:paraId="26E893F9" w14:textId="004C89DE" w:rsidR="00BB19B9" w:rsidRDefault="00BB19B9" w:rsidP="002723CA">
      <w:pPr>
        <w:pStyle w:val="ListParagraph"/>
        <w:numPr>
          <w:ilvl w:val="0"/>
          <w:numId w:val="48"/>
        </w:numPr>
        <w:spacing w:after="0"/>
        <w:ind w:left="360"/>
      </w:pPr>
      <w:r w:rsidRPr="00D23D7D">
        <w:t xml:space="preserve">IEP states behavior </w:t>
      </w:r>
      <w:r w:rsidRPr="002723CA">
        <w:rPr>
          <w:b/>
          <w:bCs/>
        </w:rPr>
        <w:t>DOES</w:t>
      </w:r>
      <w:r w:rsidRPr="00D23D7D">
        <w:t xml:space="preserve"> impede learning and does not include goals related to behavior skill development or BIP.</w:t>
      </w:r>
    </w:p>
    <w:p w14:paraId="06DB5215" w14:textId="77777777" w:rsidR="00BB19B9" w:rsidRPr="00192E14" w:rsidRDefault="00BB19B9" w:rsidP="009F32A8">
      <w:pPr>
        <w:spacing w:after="0"/>
        <w:rPr>
          <w:rFonts w:cstheme="minorHAnsi"/>
          <w:highlight w:val="yellow"/>
        </w:rPr>
      </w:pPr>
    </w:p>
    <w:p w14:paraId="7301A115" w14:textId="77777777" w:rsidR="009F32A8" w:rsidRDefault="009F32A8" w:rsidP="00B83A9A">
      <w:pPr>
        <w:sectPr w:rsidR="009F32A8" w:rsidSect="009F32A8">
          <w:type w:val="continuous"/>
          <w:pgSz w:w="12240" w:h="15840"/>
          <w:pgMar w:top="720" w:right="720" w:bottom="720" w:left="720" w:header="720" w:footer="720" w:gutter="0"/>
          <w:cols w:num="2" w:space="720"/>
          <w:docGrid w:linePitch="360"/>
        </w:sectPr>
      </w:pPr>
    </w:p>
    <w:p w14:paraId="77E107A0" w14:textId="77777777" w:rsidR="009F32A8" w:rsidRDefault="009F32A8">
      <w:pPr>
        <w:rPr>
          <w:b/>
          <w:bCs/>
          <w:sz w:val="28"/>
          <w:szCs w:val="28"/>
        </w:rPr>
      </w:pPr>
      <w:r>
        <w:br w:type="page"/>
      </w:r>
    </w:p>
    <w:p w14:paraId="039C9312" w14:textId="74764279" w:rsidR="00D23D7D" w:rsidRDefault="00567E74" w:rsidP="00B95AD6">
      <w:pPr>
        <w:pStyle w:val="Heading3"/>
        <w:pBdr>
          <w:top w:val="single" w:sz="24" w:space="1" w:color="auto"/>
        </w:pBdr>
        <w:spacing w:after="0"/>
      </w:pPr>
      <w:r w:rsidRPr="00567E74">
        <w:lastRenderedPageBreak/>
        <w:t>Accommodations</w:t>
      </w:r>
    </w:p>
    <w:p w14:paraId="615D6DC8" w14:textId="2DDBF876" w:rsidR="00D9361C" w:rsidRDefault="00D9361C" w:rsidP="00D9361C">
      <w:pPr>
        <w:rPr>
          <w:bCs/>
        </w:rPr>
      </w:pPr>
      <w:r w:rsidRPr="00D9361C">
        <w:rPr>
          <w:b/>
          <w:iCs/>
        </w:rPr>
        <w:t xml:space="preserve">Resource: </w:t>
      </w:r>
      <w:hyperlink r:id="rId25" w:tooltip="Understanding Accommodations and Adaptations" w:history="1">
        <w:r w:rsidRPr="00D9361C">
          <w:rPr>
            <w:rStyle w:val="Hyperlink"/>
            <w:bCs/>
            <w:iCs/>
          </w:rPr>
          <w:t>Understanding Accommodations and Adaptations</w:t>
        </w:r>
      </w:hyperlink>
    </w:p>
    <w:p w14:paraId="68C7E4C4" w14:textId="33EABDB1" w:rsidR="00D9361C" w:rsidRDefault="003649AB" w:rsidP="009F32A8">
      <w:pPr>
        <w:spacing w:after="120"/>
        <w:rPr>
          <w:b/>
          <w:bCs/>
        </w:rPr>
      </w:pPr>
      <w:r w:rsidRPr="003649AB">
        <w:t xml:space="preserve">IEP lists </w:t>
      </w:r>
      <w:r w:rsidRPr="003649AB">
        <w:rPr>
          <w:b/>
        </w:rPr>
        <w:t>accommodations/adaptations</w:t>
      </w:r>
      <w:r w:rsidRPr="003649AB">
        <w:t xml:space="preserve"> the student requires to be involved and make progress in the general education curriculum to the maximum extent possible.</w:t>
      </w:r>
      <w:r>
        <w:t xml:space="preserve"> </w:t>
      </w:r>
      <w:r w:rsidRPr="003649AB">
        <w:rPr>
          <w:b/>
          <w:bCs/>
        </w:rPr>
        <w:t>(possible response: yes or no)</w:t>
      </w:r>
    </w:p>
    <w:p w14:paraId="0EEE8614" w14:textId="77777777" w:rsidR="009F32A8" w:rsidRDefault="009F32A8" w:rsidP="00B83A9A">
      <w:pPr>
        <w:sectPr w:rsidR="009F32A8" w:rsidSect="009668C9">
          <w:type w:val="continuous"/>
          <w:pgSz w:w="12240" w:h="15840"/>
          <w:pgMar w:top="720" w:right="720" w:bottom="720" w:left="720" w:header="720" w:footer="720" w:gutter="0"/>
          <w:cols w:space="720"/>
          <w:docGrid w:linePitch="360"/>
        </w:sectPr>
      </w:pPr>
    </w:p>
    <w:p w14:paraId="65C20CE0" w14:textId="2405B6C5" w:rsidR="003649AB" w:rsidRDefault="003649AB" w:rsidP="00B83A9A">
      <w:pPr>
        <w:pStyle w:val="Heading4"/>
        <w:spacing w:before="220" w:after="0"/>
      </w:pPr>
      <w:r>
        <w:t>Compliant</w:t>
      </w:r>
    </w:p>
    <w:p w14:paraId="7844FB37" w14:textId="77777777" w:rsidR="00465067" w:rsidRPr="00465067" w:rsidRDefault="00465067" w:rsidP="009F32A8">
      <w:pPr>
        <w:spacing w:after="0"/>
      </w:pPr>
      <w:r w:rsidRPr="00465067">
        <w:t xml:space="preserve">The </w:t>
      </w:r>
      <w:r w:rsidRPr="00465067">
        <w:rPr>
          <w:b/>
          <w:bCs/>
          <w:i/>
          <w:iCs/>
        </w:rPr>
        <w:t>Individualized Education Program includes</w:t>
      </w:r>
      <w:r w:rsidRPr="00465067">
        <w:t>:</w:t>
      </w:r>
    </w:p>
    <w:p w14:paraId="6E42A6C2" w14:textId="53E4D2CB" w:rsidR="00465067" w:rsidRDefault="00465067" w:rsidP="009F32A8">
      <w:pPr>
        <w:numPr>
          <w:ilvl w:val="0"/>
          <w:numId w:val="37"/>
        </w:numPr>
        <w:spacing w:after="0"/>
      </w:pPr>
      <w:r w:rsidRPr="00465067">
        <w:t>Statement or list of accommodations and adaptations related to the student’s goals;</w:t>
      </w:r>
      <w:r>
        <w:t xml:space="preserve"> </w:t>
      </w:r>
      <w:r w:rsidR="001E6081" w:rsidRPr="001E6081">
        <w:t>or</w:t>
      </w:r>
    </w:p>
    <w:p w14:paraId="0A2D7638" w14:textId="162A426A" w:rsidR="003649AB" w:rsidRDefault="00465067" w:rsidP="009F32A8">
      <w:pPr>
        <w:numPr>
          <w:ilvl w:val="0"/>
          <w:numId w:val="37"/>
        </w:numPr>
        <w:spacing w:after="0"/>
      </w:pPr>
      <w:r w:rsidRPr="00465067">
        <w:t>Statement indicating the student does not require accommodations or adaptations.</w:t>
      </w:r>
    </w:p>
    <w:p w14:paraId="0F4FD6C0" w14:textId="2A5C8634" w:rsidR="00465067" w:rsidRDefault="002F3190" w:rsidP="009F32A8">
      <w:pPr>
        <w:pStyle w:val="Heading4"/>
        <w:spacing w:after="0"/>
      </w:pPr>
      <w:r>
        <w:t>Non-Compliant</w:t>
      </w:r>
    </w:p>
    <w:p w14:paraId="65025A2D" w14:textId="45B0CA1D" w:rsidR="001E6081" w:rsidRDefault="002F3190" w:rsidP="001E6081">
      <w:pPr>
        <w:pStyle w:val="ListParagraph"/>
        <w:numPr>
          <w:ilvl w:val="0"/>
          <w:numId w:val="49"/>
        </w:numPr>
        <w:spacing w:after="0"/>
        <w:ind w:left="360"/>
      </w:pPr>
      <w:r w:rsidRPr="002F3190">
        <w:t>Accommodations and adaptations are not included on the IEP document;</w:t>
      </w:r>
      <w:r>
        <w:t xml:space="preserve"> </w:t>
      </w:r>
      <w:r w:rsidR="001E6081" w:rsidRPr="001E6081">
        <w:t xml:space="preserve">and </w:t>
      </w:r>
    </w:p>
    <w:p w14:paraId="08553E01" w14:textId="0C77A505" w:rsidR="002F3190" w:rsidRPr="00D9361C" w:rsidRDefault="002F3190" w:rsidP="001E6081">
      <w:pPr>
        <w:pStyle w:val="ListParagraph"/>
        <w:numPr>
          <w:ilvl w:val="0"/>
          <w:numId w:val="49"/>
        </w:numPr>
        <w:spacing w:after="0"/>
        <w:ind w:left="360"/>
      </w:pPr>
      <w:r w:rsidRPr="002F3190">
        <w:t>A statement indicating why accommodations were not included is present.</w:t>
      </w:r>
    </w:p>
    <w:p w14:paraId="6F9A77F7" w14:textId="77777777" w:rsidR="009F32A8" w:rsidRDefault="009F32A8" w:rsidP="00B83A9A">
      <w:pPr>
        <w:sectPr w:rsidR="009F32A8" w:rsidSect="009F32A8">
          <w:type w:val="continuous"/>
          <w:pgSz w:w="12240" w:h="15840"/>
          <w:pgMar w:top="720" w:right="720" w:bottom="720" w:left="720" w:header="720" w:footer="720" w:gutter="0"/>
          <w:cols w:num="2" w:space="720"/>
          <w:docGrid w:linePitch="360"/>
        </w:sectPr>
      </w:pPr>
    </w:p>
    <w:p w14:paraId="5846A45A" w14:textId="4C77B546" w:rsidR="00567E74" w:rsidRDefault="001E6081" w:rsidP="00B95AD6">
      <w:pPr>
        <w:pStyle w:val="Heading3"/>
        <w:pBdr>
          <w:top w:val="single" w:sz="24" w:space="1" w:color="auto"/>
        </w:pBdr>
        <w:spacing w:before="480" w:after="0"/>
      </w:pPr>
      <w:r>
        <w:t xml:space="preserve">Statewide </w:t>
      </w:r>
      <w:r w:rsidR="00FC09CD">
        <w:t>Assessment</w:t>
      </w:r>
      <w:r>
        <w:t>s</w:t>
      </w:r>
    </w:p>
    <w:p w14:paraId="6E22BA1C" w14:textId="16283903" w:rsidR="00390834" w:rsidRDefault="00C11435" w:rsidP="00056532">
      <w:pPr>
        <w:rPr>
          <w:b/>
          <w:bCs/>
          <w:iCs/>
        </w:rPr>
      </w:pPr>
      <w:r w:rsidRPr="00C11435">
        <w:rPr>
          <w:bCs/>
          <w:iCs/>
        </w:rPr>
        <w:t xml:space="preserve">Participation is addressed for each individual </w:t>
      </w:r>
      <w:r w:rsidRPr="00C11435">
        <w:rPr>
          <w:b/>
          <w:bCs/>
          <w:iCs/>
        </w:rPr>
        <w:t>statewide assessment.</w:t>
      </w:r>
      <w:r>
        <w:rPr>
          <w:b/>
          <w:bCs/>
          <w:iCs/>
        </w:rPr>
        <w:t xml:space="preserve"> (possible response: yes or no):</w:t>
      </w:r>
    </w:p>
    <w:p w14:paraId="2586575C" w14:textId="77777777" w:rsidR="009F32A8" w:rsidRDefault="009F32A8" w:rsidP="00B83A9A">
      <w:pPr>
        <w:sectPr w:rsidR="009F32A8" w:rsidSect="009668C9">
          <w:type w:val="continuous"/>
          <w:pgSz w:w="12240" w:h="15840"/>
          <w:pgMar w:top="720" w:right="720" w:bottom="720" w:left="720" w:header="720" w:footer="720" w:gutter="0"/>
          <w:cols w:space="720"/>
          <w:docGrid w:linePitch="360"/>
        </w:sectPr>
      </w:pPr>
    </w:p>
    <w:p w14:paraId="04B23343" w14:textId="681A79FE" w:rsidR="00C11435" w:rsidRDefault="00C11435" w:rsidP="009F32A8">
      <w:pPr>
        <w:pStyle w:val="Heading4"/>
        <w:spacing w:after="0"/>
      </w:pPr>
      <w:r>
        <w:t>Compliant</w:t>
      </w:r>
    </w:p>
    <w:p w14:paraId="40B0F4D2" w14:textId="77777777" w:rsidR="00B90461" w:rsidRPr="00B90461" w:rsidRDefault="00B90461" w:rsidP="009F32A8">
      <w:pPr>
        <w:spacing w:after="0"/>
        <w:rPr>
          <w:iCs/>
        </w:rPr>
      </w:pPr>
      <w:r w:rsidRPr="00B90461">
        <w:rPr>
          <w:iCs/>
        </w:rPr>
        <w:t xml:space="preserve">The </w:t>
      </w:r>
      <w:r w:rsidRPr="00B90461">
        <w:rPr>
          <w:b/>
          <w:i/>
          <w:iCs/>
        </w:rPr>
        <w:t>Individualized Education Program</w:t>
      </w:r>
      <w:r w:rsidRPr="00B90461">
        <w:rPr>
          <w:iCs/>
        </w:rPr>
        <w:t xml:space="preserve"> indicates:</w:t>
      </w:r>
    </w:p>
    <w:p w14:paraId="58070850" w14:textId="243C07DD" w:rsidR="00B90461" w:rsidRDefault="001E6081" w:rsidP="009F32A8">
      <w:pPr>
        <w:numPr>
          <w:ilvl w:val="0"/>
          <w:numId w:val="41"/>
        </w:numPr>
        <w:spacing w:after="0"/>
        <w:rPr>
          <w:iCs/>
        </w:rPr>
      </w:pPr>
      <w:r>
        <w:rPr>
          <w:iCs/>
        </w:rPr>
        <w:t>P</w:t>
      </w:r>
      <w:r w:rsidR="00B90461" w:rsidRPr="00B90461">
        <w:rPr>
          <w:iCs/>
        </w:rPr>
        <w:t>articipation for each individual assessment;</w:t>
      </w:r>
      <w:r w:rsidR="00B90461">
        <w:rPr>
          <w:iCs/>
        </w:rPr>
        <w:t xml:space="preserve"> </w:t>
      </w:r>
      <w:r w:rsidRPr="001E6081">
        <w:rPr>
          <w:bCs/>
          <w:iCs/>
        </w:rPr>
        <w:t>and/or</w:t>
      </w:r>
    </w:p>
    <w:p w14:paraId="7825C32F" w14:textId="4E35E666" w:rsidR="009F32A8" w:rsidRDefault="001E6081" w:rsidP="009F32A8">
      <w:pPr>
        <w:numPr>
          <w:ilvl w:val="0"/>
          <w:numId w:val="41"/>
        </w:numPr>
        <w:spacing w:after="0"/>
        <w:rPr>
          <w:iCs/>
        </w:rPr>
      </w:pPr>
      <w:r>
        <w:rPr>
          <w:iCs/>
        </w:rPr>
        <w:t>Team indicated</w:t>
      </w:r>
      <w:r w:rsidR="00B90461" w:rsidRPr="00B90461">
        <w:rPr>
          <w:iCs/>
        </w:rPr>
        <w:t xml:space="preserve"> ‘Not tested at this grade level’ if not applicable for the student’s grade level.</w:t>
      </w:r>
    </w:p>
    <w:p w14:paraId="4D0104C2" w14:textId="77777777" w:rsidR="00C11435" w:rsidRPr="009F32A8" w:rsidRDefault="009F32A8" w:rsidP="009F32A8">
      <w:pPr>
        <w:spacing w:after="0"/>
        <w:rPr>
          <w:iCs/>
          <w:sz w:val="2"/>
          <w:szCs w:val="2"/>
        </w:rPr>
      </w:pPr>
      <w:r>
        <w:rPr>
          <w:iCs/>
        </w:rPr>
        <w:br w:type="column"/>
      </w:r>
    </w:p>
    <w:p w14:paraId="1FFECCEF" w14:textId="58858AE2" w:rsidR="00C11435" w:rsidRDefault="00C11435" w:rsidP="009F32A8">
      <w:pPr>
        <w:pStyle w:val="Heading4"/>
        <w:spacing w:before="0" w:after="0"/>
      </w:pPr>
      <w:r>
        <w:t>Non-Compliant</w:t>
      </w:r>
    </w:p>
    <w:p w14:paraId="36C6D9A6" w14:textId="77777777" w:rsidR="004C1592" w:rsidRPr="004C1592" w:rsidRDefault="004C1592" w:rsidP="009F32A8">
      <w:pPr>
        <w:spacing w:after="0"/>
        <w:rPr>
          <w:iCs/>
        </w:rPr>
      </w:pPr>
      <w:r w:rsidRPr="004C1592">
        <w:rPr>
          <w:iCs/>
        </w:rPr>
        <w:t xml:space="preserve">Statewide assessment participation is not addressed. </w:t>
      </w:r>
    </w:p>
    <w:p w14:paraId="2DD23738" w14:textId="77777777" w:rsidR="009F32A8" w:rsidRDefault="009F32A8" w:rsidP="00B83A9A">
      <w:pPr>
        <w:sectPr w:rsidR="009F32A8" w:rsidSect="009F32A8">
          <w:type w:val="continuous"/>
          <w:pgSz w:w="12240" w:h="15840"/>
          <w:pgMar w:top="720" w:right="720" w:bottom="720" w:left="720" w:header="720" w:footer="720" w:gutter="0"/>
          <w:cols w:num="2" w:space="720"/>
          <w:docGrid w:linePitch="360"/>
        </w:sectPr>
      </w:pPr>
    </w:p>
    <w:p w14:paraId="6D3D895C" w14:textId="79F69D04" w:rsidR="00B90461" w:rsidRPr="00C11435" w:rsidRDefault="00486205" w:rsidP="00B95AD6">
      <w:pPr>
        <w:pStyle w:val="Heading3"/>
        <w:pBdr>
          <w:top w:val="single" w:sz="24" w:space="1" w:color="auto"/>
        </w:pBdr>
        <w:spacing w:after="0"/>
      </w:pPr>
      <w:r>
        <w:t>Written Notice</w:t>
      </w:r>
    </w:p>
    <w:p w14:paraId="41146037" w14:textId="5C38124B" w:rsidR="00056532" w:rsidRDefault="00056532" w:rsidP="00056532">
      <w:pPr>
        <w:rPr>
          <w:bCs/>
        </w:rPr>
      </w:pPr>
      <w:r w:rsidRPr="00056532">
        <w:rPr>
          <w:b/>
          <w:iCs/>
        </w:rPr>
        <w:t xml:space="preserve">Resource: </w:t>
      </w:r>
      <w:hyperlink r:id="rId26" w:tooltip="Written Notice Quick Guide" w:history="1">
        <w:r w:rsidRPr="00056532">
          <w:rPr>
            <w:rStyle w:val="Hyperlink"/>
            <w:bCs/>
            <w:iCs/>
          </w:rPr>
          <w:t>Written Notice Quick Guide</w:t>
        </w:r>
      </w:hyperlink>
    </w:p>
    <w:p w14:paraId="68398F7E" w14:textId="5DA19101" w:rsidR="00056532" w:rsidRDefault="003059A5" w:rsidP="009F32A8">
      <w:pPr>
        <w:spacing w:after="120"/>
        <w:rPr>
          <w:b/>
          <w:iCs/>
        </w:rPr>
      </w:pPr>
      <w:r w:rsidRPr="003059A5">
        <w:rPr>
          <w:b/>
          <w:bCs/>
          <w:i/>
          <w:iCs/>
        </w:rPr>
        <w:t>Written Notice</w:t>
      </w:r>
      <w:r w:rsidRPr="003059A5">
        <w:rPr>
          <w:bCs/>
          <w:iCs/>
        </w:rPr>
        <w:t xml:space="preserve"> is provided and includes an explanation for all required components related to the contents of the IEP.</w:t>
      </w:r>
      <w:r>
        <w:rPr>
          <w:bCs/>
          <w:iCs/>
        </w:rPr>
        <w:t xml:space="preserve"> </w:t>
      </w:r>
      <w:r>
        <w:rPr>
          <w:b/>
          <w:iCs/>
        </w:rPr>
        <w:t>(possible response: yes or no):</w:t>
      </w:r>
    </w:p>
    <w:p w14:paraId="62D9E395" w14:textId="77777777" w:rsidR="009F32A8" w:rsidRDefault="009F32A8" w:rsidP="00B83A9A">
      <w:pPr>
        <w:sectPr w:rsidR="009F32A8" w:rsidSect="009668C9">
          <w:type w:val="continuous"/>
          <w:pgSz w:w="12240" w:h="15840"/>
          <w:pgMar w:top="720" w:right="720" w:bottom="720" w:left="720" w:header="720" w:footer="720" w:gutter="0"/>
          <w:cols w:space="720"/>
          <w:docGrid w:linePitch="360"/>
        </w:sectPr>
      </w:pPr>
    </w:p>
    <w:p w14:paraId="5CA91C87" w14:textId="76181A09" w:rsidR="003059A5" w:rsidRDefault="003059A5" w:rsidP="00B83A9A">
      <w:pPr>
        <w:pStyle w:val="Heading4"/>
        <w:spacing w:before="240" w:after="0"/>
      </w:pPr>
      <w:r>
        <w:t>Compliant</w:t>
      </w:r>
    </w:p>
    <w:p w14:paraId="12787361" w14:textId="77777777" w:rsidR="002E56C2" w:rsidRPr="00A942F7" w:rsidRDefault="002E56C2" w:rsidP="009F32A8">
      <w:pPr>
        <w:spacing w:after="0"/>
        <w:rPr>
          <w:rFonts w:cstheme="minorHAnsi"/>
        </w:rPr>
      </w:pPr>
      <w:r w:rsidRPr="002E63C8">
        <w:rPr>
          <w:rFonts w:cstheme="minorHAnsi"/>
          <w:b/>
          <w:bCs/>
        </w:rPr>
        <w:t>All</w:t>
      </w:r>
      <w:r w:rsidRPr="00A942F7">
        <w:rPr>
          <w:rFonts w:cstheme="minorHAnsi"/>
        </w:rPr>
        <w:t xml:space="preserve"> components of the </w:t>
      </w:r>
      <w:r w:rsidRPr="00A942F7">
        <w:rPr>
          <w:rFonts w:cstheme="minorHAnsi"/>
          <w:b/>
          <w:i/>
        </w:rPr>
        <w:t>Written Notice</w:t>
      </w:r>
      <w:r w:rsidRPr="00A942F7">
        <w:rPr>
          <w:rFonts w:cstheme="minorHAnsi"/>
        </w:rPr>
        <w:t xml:space="preserve"> have been completed, including</w:t>
      </w:r>
      <w:r>
        <w:rPr>
          <w:rFonts w:cstheme="minorHAnsi"/>
        </w:rPr>
        <w:t>:</w:t>
      </w:r>
      <w:r w:rsidRPr="00A942F7">
        <w:rPr>
          <w:rFonts w:cstheme="minorHAnsi"/>
        </w:rPr>
        <w:t xml:space="preserve"> </w:t>
      </w:r>
    </w:p>
    <w:p w14:paraId="7FBBAEBD" w14:textId="2FBF0CB9" w:rsidR="002E56C2" w:rsidRDefault="003C2D37" w:rsidP="009F32A8">
      <w:pPr>
        <w:pStyle w:val="ListParagraph"/>
        <w:widowControl w:val="0"/>
        <w:numPr>
          <w:ilvl w:val="0"/>
          <w:numId w:val="39"/>
        </w:numPr>
        <w:autoSpaceDE w:val="0"/>
        <w:autoSpaceDN w:val="0"/>
        <w:spacing w:after="0" w:line="240" w:lineRule="auto"/>
        <w:rPr>
          <w:rFonts w:cstheme="minorHAnsi"/>
        </w:rPr>
      </w:pPr>
      <w:r>
        <w:rPr>
          <w:rFonts w:cstheme="minorHAnsi"/>
        </w:rPr>
        <w:t>A</w:t>
      </w:r>
      <w:r w:rsidR="002E56C2" w:rsidRPr="00A942F7">
        <w:rPr>
          <w:rFonts w:cstheme="minorHAnsi"/>
        </w:rPr>
        <w:t xml:space="preserve"> </w:t>
      </w:r>
      <w:r w:rsidR="002E56C2" w:rsidRPr="00A942F7">
        <w:rPr>
          <w:rFonts w:cstheme="minorHAnsi"/>
          <w:b/>
        </w:rPr>
        <w:t>description of action</w:t>
      </w:r>
      <w:r w:rsidR="002E56C2" w:rsidRPr="00A942F7">
        <w:rPr>
          <w:rFonts w:cstheme="minorHAnsi"/>
        </w:rPr>
        <w:t xml:space="preserve"> proposed or </w:t>
      </w:r>
      <w:proofErr w:type="gramStart"/>
      <w:r w:rsidR="002E56C2" w:rsidRPr="00A942F7">
        <w:rPr>
          <w:rFonts w:cstheme="minorHAnsi"/>
        </w:rPr>
        <w:t>refused</w:t>
      </w:r>
      <w:r w:rsidR="002E56C2">
        <w:rPr>
          <w:rFonts w:cstheme="minorHAnsi"/>
        </w:rPr>
        <w:t>;</w:t>
      </w:r>
      <w:proofErr w:type="gramEnd"/>
    </w:p>
    <w:p w14:paraId="59081716" w14:textId="4B7F9630" w:rsidR="002E56C2" w:rsidRDefault="003C2D37" w:rsidP="009F32A8">
      <w:pPr>
        <w:pStyle w:val="ListParagraph"/>
        <w:widowControl w:val="0"/>
        <w:numPr>
          <w:ilvl w:val="0"/>
          <w:numId w:val="39"/>
        </w:numPr>
        <w:autoSpaceDE w:val="0"/>
        <w:autoSpaceDN w:val="0"/>
        <w:spacing w:after="0" w:line="240" w:lineRule="auto"/>
        <w:rPr>
          <w:rFonts w:cstheme="minorHAnsi"/>
        </w:rPr>
      </w:pPr>
      <w:r>
        <w:rPr>
          <w:rFonts w:cstheme="minorHAnsi"/>
        </w:rPr>
        <w:t>A</w:t>
      </w:r>
      <w:r w:rsidR="002E56C2" w:rsidRPr="002E56C2">
        <w:rPr>
          <w:rFonts w:cstheme="minorHAnsi"/>
        </w:rPr>
        <w:t xml:space="preserve">n </w:t>
      </w:r>
      <w:r w:rsidR="002E56C2" w:rsidRPr="002E56C2">
        <w:rPr>
          <w:rFonts w:cstheme="minorHAnsi"/>
          <w:b/>
        </w:rPr>
        <w:t>explanation</w:t>
      </w:r>
      <w:r w:rsidR="002E56C2" w:rsidRPr="002E56C2">
        <w:rPr>
          <w:rFonts w:cstheme="minorHAnsi"/>
        </w:rPr>
        <w:t xml:space="preserve"> of why action was proposed or </w:t>
      </w:r>
      <w:proofErr w:type="gramStart"/>
      <w:r w:rsidR="002E56C2" w:rsidRPr="002E56C2">
        <w:rPr>
          <w:rFonts w:cstheme="minorHAnsi"/>
        </w:rPr>
        <w:t>refused;</w:t>
      </w:r>
      <w:proofErr w:type="gramEnd"/>
    </w:p>
    <w:p w14:paraId="64784FB3" w14:textId="7A21808C" w:rsidR="002E56C2" w:rsidRDefault="003C2D37" w:rsidP="009F32A8">
      <w:pPr>
        <w:pStyle w:val="ListParagraph"/>
        <w:widowControl w:val="0"/>
        <w:numPr>
          <w:ilvl w:val="0"/>
          <w:numId w:val="39"/>
        </w:numPr>
        <w:autoSpaceDE w:val="0"/>
        <w:autoSpaceDN w:val="0"/>
        <w:spacing w:after="0" w:line="240" w:lineRule="auto"/>
        <w:rPr>
          <w:rFonts w:cstheme="minorHAnsi"/>
        </w:rPr>
      </w:pPr>
      <w:r>
        <w:rPr>
          <w:rFonts w:cstheme="minorHAnsi"/>
        </w:rPr>
        <w:t>A</w:t>
      </w:r>
      <w:r w:rsidR="002E56C2" w:rsidRPr="002E56C2">
        <w:rPr>
          <w:rFonts w:cstheme="minorHAnsi"/>
        </w:rPr>
        <w:t xml:space="preserve"> description of </w:t>
      </w:r>
      <w:r w:rsidR="002E56C2" w:rsidRPr="002E56C2">
        <w:rPr>
          <w:rFonts w:cstheme="minorHAnsi"/>
          <w:b/>
        </w:rPr>
        <w:t>options</w:t>
      </w:r>
      <w:r w:rsidR="002E56C2" w:rsidRPr="002E56C2">
        <w:rPr>
          <w:rFonts w:cstheme="minorHAnsi"/>
        </w:rPr>
        <w:t xml:space="preserve"> considered and </w:t>
      </w:r>
      <w:proofErr w:type="gramStart"/>
      <w:r w:rsidR="002E56C2" w:rsidRPr="002E56C2">
        <w:rPr>
          <w:rFonts w:cstheme="minorHAnsi"/>
        </w:rPr>
        <w:t>rejected;</w:t>
      </w:r>
      <w:proofErr w:type="gramEnd"/>
    </w:p>
    <w:p w14:paraId="7295F2AB" w14:textId="20C4AE94" w:rsidR="002E56C2" w:rsidRDefault="003C2D37" w:rsidP="009F32A8">
      <w:pPr>
        <w:pStyle w:val="ListParagraph"/>
        <w:widowControl w:val="0"/>
        <w:numPr>
          <w:ilvl w:val="0"/>
          <w:numId w:val="39"/>
        </w:numPr>
        <w:autoSpaceDE w:val="0"/>
        <w:autoSpaceDN w:val="0"/>
        <w:spacing w:after="0" w:line="240" w:lineRule="auto"/>
        <w:rPr>
          <w:rFonts w:cstheme="minorHAnsi"/>
        </w:rPr>
      </w:pPr>
      <w:r>
        <w:rPr>
          <w:rFonts w:cstheme="minorHAnsi"/>
        </w:rPr>
        <w:t>T</w:t>
      </w:r>
      <w:r w:rsidR="002E56C2" w:rsidRPr="002E56C2">
        <w:rPr>
          <w:rFonts w:cstheme="minorHAnsi"/>
        </w:rPr>
        <w:t>he</w:t>
      </w:r>
      <w:r w:rsidR="002E56C2" w:rsidRPr="002E56C2">
        <w:rPr>
          <w:rFonts w:cstheme="minorHAnsi"/>
          <w:b/>
        </w:rPr>
        <w:t xml:space="preserve"> reasons</w:t>
      </w:r>
      <w:r w:rsidR="002E56C2" w:rsidRPr="002E56C2">
        <w:rPr>
          <w:rFonts w:cstheme="minorHAnsi"/>
        </w:rPr>
        <w:t xml:space="preserve"> those options were </w:t>
      </w:r>
      <w:proofErr w:type="gramStart"/>
      <w:r w:rsidR="002E56C2" w:rsidRPr="002E56C2">
        <w:rPr>
          <w:rFonts w:cstheme="minorHAnsi"/>
        </w:rPr>
        <w:t>rejected;</w:t>
      </w:r>
      <w:proofErr w:type="gramEnd"/>
    </w:p>
    <w:p w14:paraId="42B9FE14" w14:textId="58E5F8BC" w:rsidR="002E56C2" w:rsidRPr="002E56C2" w:rsidRDefault="003C2D37" w:rsidP="009F32A8">
      <w:pPr>
        <w:pStyle w:val="ListParagraph"/>
        <w:widowControl w:val="0"/>
        <w:numPr>
          <w:ilvl w:val="0"/>
          <w:numId w:val="39"/>
        </w:numPr>
        <w:autoSpaceDE w:val="0"/>
        <w:autoSpaceDN w:val="0"/>
        <w:spacing w:after="0" w:line="240" w:lineRule="auto"/>
        <w:rPr>
          <w:rFonts w:cstheme="minorHAnsi"/>
        </w:rPr>
      </w:pPr>
      <w:r>
        <w:rPr>
          <w:rFonts w:cstheme="minorHAnsi"/>
        </w:rPr>
        <w:t>A</w:t>
      </w:r>
      <w:r w:rsidR="002E56C2" w:rsidRPr="002E56C2">
        <w:rPr>
          <w:rFonts w:cstheme="minorHAnsi"/>
        </w:rPr>
        <w:t xml:space="preserve"> description of </w:t>
      </w:r>
      <w:r w:rsidR="002E56C2" w:rsidRPr="002E56C2">
        <w:rPr>
          <w:rFonts w:cstheme="minorHAnsi"/>
          <w:b/>
        </w:rPr>
        <w:t>information used</w:t>
      </w:r>
      <w:r w:rsidR="002E56C2" w:rsidRPr="002E56C2">
        <w:rPr>
          <w:rFonts w:cstheme="minorHAnsi"/>
        </w:rPr>
        <w:t xml:space="preserve"> as a</w:t>
      </w:r>
      <w:r w:rsidR="002E56C2">
        <w:rPr>
          <w:rFonts w:cstheme="minorHAnsi"/>
        </w:rPr>
        <w:t xml:space="preserve"> </w:t>
      </w:r>
      <w:r w:rsidR="002E56C2" w:rsidRPr="002E56C2">
        <w:rPr>
          <w:rFonts w:cstheme="minorHAnsi"/>
        </w:rPr>
        <w:t xml:space="preserve">basis; </w:t>
      </w:r>
      <w:r w:rsidRPr="003C2D37">
        <w:rPr>
          <w:rFonts w:cstheme="minorHAnsi"/>
        </w:rPr>
        <w:t>and</w:t>
      </w:r>
    </w:p>
    <w:p w14:paraId="4C8D5433" w14:textId="50F4578C" w:rsidR="009F32A8" w:rsidRDefault="003C2D37" w:rsidP="009F32A8">
      <w:pPr>
        <w:pStyle w:val="ListParagraph"/>
        <w:widowControl w:val="0"/>
        <w:numPr>
          <w:ilvl w:val="0"/>
          <w:numId w:val="39"/>
        </w:numPr>
        <w:autoSpaceDE w:val="0"/>
        <w:autoSpaceDN w:val="0"/>
        <w:spacing w:after="0" w:line="240" w:lineRule="auto"/>
        <w:rPr>
          <w:rFonts w:cstheme="minorHAnsi"/>
          <w:b/>
        </w:rPr>
      </w:pPr>
      <w:r>
        <w:rPr>
          <w:rFonts w:cstheme="minorHAnsi"/>
        </w:rPr>
        <w:t>A</w:t>
      </w:r>
      <w:r w:rsidR="002E56C2" w:rsidRPr="002E56C2">
        <w:rPr>
          <w:rFonts w:cstheme="minorHAnsi"/>
        </w:rPr>
        <w:t xml:space="preserve">ny other </w:t>
      </w:r>
      <w:r w:rsidR="002E56C2" w:rsidRPr="002E56C2">
        <w:rPr>
          <w:rFonts w:cstheme="minorHAnsi"/>
          <w:b/>
        </w:rPr>
        <w:t>relevant factors.</w:t>
      </w:r>
    </w:p>
    <w:p w14:paraId="066E4E7A" w14:textId="77777777" w:rsidR="003059A5" w:rsidRPr="009F32A8" w:rsidRDefault="009F32A8" w:rsidP="009F32A8">
      <w:pPr>
        <w:widowControl w:val="0"/>
        <w:autoSpaceDE w:val="0"/>
        <w:autoSpaceDN w:val="0"/>
        <w:spacing w:after="0" w:line="240" w:lineRule="auto"/>
        <w:rPr>
          <w:rFonts w:cstheme="minorHAnsi"/>
          <w:sz w:val="2"/>
          <w:szCs w:val="2"/>
        </w:rPr>
      </w:pPr>
      <w:r w:rsidRPr="009F32A8">
        <w:rPr>
          <w:rFonts w:cstheme="minorHAnsi"/>
          <w:b/>
        </w:rPr>
        <w:br w:type="column"/>
      </w:r>
    </w:p>
    <w:p w14:paraId="796D80ED" w14:textId="0558AE00" w:rsidR="003059A5" w:rsidRDefault="003059A5" w:rsidP="009F32A8">
      <w:pPr>
        <w:pStyle w:val="Heading4"/>
        <w:spacing w:before="0" w:after="0"/>
      </w:pPr>
      <w:r>
        <w:t>Non-Compliant</w:t>
      </w:r>
    </w:p>
    <w:p w14:paraId="6D626092" w14:textId="43AD62A8" w:rsidR="001E6081" w:rsidRPr="003C2D37" w:rsidRDefault="000A5240" w:rsidP="003C2D37">
      <w:pPr>
        <w:pStyle w:val="ListParagraph"/>
        <w:numPr>
          <w:ilvl w:val="0"/>
          <w:numId w:val="50"/>
        </w:numPr>
        <w:spacing w:after="0"/>
        <w:ind w:left="360"/>
        <w:rPr>
          <w:bCs/>
          <w:iCs/>
        </w:rPr>
      </w:pPr>
      <w:r w:rsidRPr="003C2D37">
        <w:rPr>
          <w:bCs/>
          <w:iCs/>
        </w:rPr>
        <w:t xml:space="preserve">One or more components have been left blank; </w:t>
      </w:r>
      <w:r w:rsidR="001E6081" w:rsidRPr="003C2D37">
        <w:rPr>
          <w:iCs/>
        </w:rPr>
        <w:t>or</w:t>
      </w:r>
      <w:r w:rsidRPr="003C2D37">
        <w:rPr>
          <w:bCs/>
          <w:iCs/>
        </w:rPr>
        <w:t xml:space="preserve"> </w:t>
      </w:r>
    </w:p>
    <w:p w14:paraId="5F38E0E2" w14:textId="04D4A8F5" w:rsidR="00FC09CD" w:rsidRPr="003C2D37" w:rsidRDefault="000A5240" w:rsidP="003C2D37">
      <w:pPr>
        <w:pStyle w:val="ListParagraph"/>
        <w:numPr>
          <w:ilvl w:val="0"/>
          <w:numId w:val="50"/>
        </w:numPr>
        <w:spacing w:after="0"/>
        <w:ind w:left="360"/>
        <w:rPr>
          <w:bCs/>
          <w:iCs/>
        </w:rPr>
      </w:pPr>
      <w:r w:rsidRPr="003C2D37">
        <w:rPr>
          <w:bCs/>
          <w:iCs/>
        </w:rPr>
        <w:t xml:space="preserve">The </w:t>
      </w:r>
      <w:r w:rsidRPr="003C2D37">
        <w:rPr>
          <w:bCs/>
          <w:i/>
          <w:iCs/>
        </w:rPr>
        <w:t>Written Notice</w:t>
      </w:r>
      <w:r w:rsidRPr="003C2D37">
        <w:rPr>
          <w:bCs/>
          <w:iCs/>
        </w:rPr>
        <w:t xml:space="preserve"> is not related to the contents of the IEP.</w:t>
      </w:r>
    </w:p>
    <w:sectPr w:rsidR="00FC09CD" w:rsidRPr="003C2D37" w:rsidSect="009F32A8">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D50"/>
    <w:multiLevelType w:val="hybridMultilevel"/>
    <w:tmpl w:val="8A2C3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33A76"/>
    <w:multiLevelType w:val="hybridMultilevel"/>
    <w:tmpl w:val="D862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53945"/>
    <w:multiLevelType w:val="hybridMultilevel"/>
    <w:tmpl w:val="555AC36C"/>
    <w:lvl w:ilvl="0" w:tplc="04090001">
      <w:start w:val="1"/>
      <w:numFmt w:val="bullet"/>
      <w:lvlText w:val=""/>
      <w:lvlJc w:val="left"/>
      <w:pPr>
        <w:ind w:left="4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B6900"/>
    <w:multiLevelType w:val="hybridMultilevel"/>
    <w:tmpl w:val="88243FA8"/>
    <w:lvl w:ilvl="0" w:tplc="9B5C894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F1340"/>
    <w:multiLevelType w:val="hybridMultilevel"/>
    <w:tmpl w:val="3E62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57B37"/>
    <w:multiLevelType w:val="hybridMultilevel"/>
    <w:tmpl w:val="9804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2751E8"/>
    <w:multiLevelType w:val="hybridMultilevel"/>
    <w:tmpl w:val="0F34B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353B89"/>
    <w:multiLevelType w:val="hybridMultilevel"/>
    <w:tmpl w:val="6342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8079F"/>
    <w:multiLevelType w:val="hybridMultilevel"/>
    <w:tmpl w:val="1E24C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425BC3"/>
    <w:multiLevelType w:val="hybridMultilevel"/>
    <w:tmpl w:val="26E80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783AA7"/>
    <w:multiLevelType w:val="hybridMultilevel"/>
    <w:tmpl w:val="FFE0E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B67C71"/>
    <w:multiLevelType w:val="hybridMultilevel"/>
    <w:tmpl w:val="9DBA5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8B59CB"/>
    <w:multiLevelType w:val="hybridMultilevel"/>
    <w:tmpl w:val="3B56C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223F2A"/>
    <w:multiLevelType w:val="hybridMultilevel"/>
    <w:tmpl w:val="BC8A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74B63"/>
    <w:multiLevelType w:val="hybridMultilevel"/>
    <w:tmpl w:val="BAE44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BA5F51"/>
    <w:multiLevelType w:val="hybridMultilevel"/>
    <w:tmpl w:val="06241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57105"/>
    <w:multiLevelType w:val="hybridMultilevel"/>
    <w:tmpl w:val="51DCE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0436E"/>
    <w:multiLevelType w:val="hybridMultilevel"/>
    <w:tmpl w:val="2690B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DB5030"/>
    <w:multiLevelType w:val="hybridMultilevel"/>
    <w:tmpl w:val="374A8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BA4AF8"/>
    <w:multiLevelType w:val="hybridMultilevel"/>
    <w:tmpl w:val="A94C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0C7D71"/>
    <w:multiLevelType w:val="hybridMultilevel"/>
    <w:tmpl w:val="5FACA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A77B3D"/>
    <w:multiLevelType w:val="hybridMultilevel"/>
    <w:tmpl w:val="3CFAD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F43B5"/>
    <w:multiLevelType w:val="hybridMultilevel"/>
    <w:tmpl w:val="78689E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E1939B3"/>
    <w:multiLevelType w:val="hybridMultilevel"/>
    <w:tmpl w:val="9E1E89B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FE76EE9"/>
    <w:multiLevelType w:val="hybridMultilevel"/>
    <w:tmpl w:val="49C47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2471AFF"/>
    <w:multiLevelType w:val="hybridMultilevel"/>
    <w:tmpl w:val="E0D4C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2BA4352"/>
    <w:multiLevelType w:val="hybridMultilevel"/>
    <w:tmpl w:val="9482C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6CA1168"/>
    <w:multiLevelType w:val="hybridMultilevel"/>
    <w:tmpl w:val="06624AE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3F56104A"/>
    <w:multiLevelType w:val="hybridMultilevel"/>
    <w:tmpl w:val="259C5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F7D4EA8"/>
    <w:multiLevelType w:val="hybridMultilevel"/>
    <w:tmpl w:val="A0DC856A"/>
    <w:lvl w:ilvl="0" w:tplc="92509A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B203BD"/>
    <w:multiLevelType w:val="hybridMultilevel"/>
    <w:tmpl w:val="4BF21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EE3BE2"/>
    <w:multiLevelType w:val="hybridMultilevel"/>
    <w:tmpl w:val="1D106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69A5494"/>
    <w:multiLevelType w:val="hybridMultilevel"/>
    <w:tmpl w:val="E66EC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C5083E"/>
    <w:multiLevelType w:val="hybridMultilevel"/>
    <w:tmpl w:val="7A384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49510CF"/>
    <w:multiLevelType w:val="hybridMultilevel"/>
    <w:tmpl w:val="0C4AC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E4E1B"/>
    <w:multiLevelType w:val="hybridMultilevel"/>
    <w:tmpl w:val="3F8E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5F1049"/>
    <w:multiLevelType w:val="hybridMultilevel"/>
    <w:tmpl w:val="0BE6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954565"/>
    <w:multiLevelType w:val="hybridMultilevel"/>
    <w:tmpl w:val="FF1C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F34085"/>
    <w:multiLevelType w:val="hybridMultilevel"/>
    <w:tmpl w:val="451C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707373"/>
    <w:multiLevelType w:val="hybridMultilevel"/>
    <w:tmpl w:val="A7D2C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1AD67B6"/>
    <w:multiLevelType w:val="hybridMultilevel"/>
    <w:tmpl w:val="1146E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2A47C5A"/>
    <w:multiLevelType w:val="hybridMultilevel"/>
    <w:tmpl w:val="144AA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E533B0"/>
    <w:multiLevelType w:val="hybridMultilevel"/>
    <w:tmpl w:val="2F902C44"/>
    <w:lvl w:ilvl="0" w:tplc="04090001">
      <w:start w:val="1"/>
      <w:numFmt w:val="bullet"/>
      <w:lvlText w:val=""/>
      <w:lvlJc w:val="left"/>
      <w:pPr>
        <w:ind w:left="770" w:hanging="360"/>
      </w:pPr>
      <w:rPr>
        <w:rFonts w:ascii="Symbol" w:hAnsi="Symbol"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3" w15:restartNumberingAfterBreak="0">
    <w:nsid w:val="6D9533EA"/>
    <w:multiLevelType w:val="hybridMultilevel"/>
    <w:tmpl w:val="C68A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306627"/>
    <w:multiLevelType w:val="hybridMultilevel"/>
    <w:tmpl w:val="CD0A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706B92"/>
    <w:multiLevelType w:val="hybridMultilevel"/>
    <w:tmpl w:val="3CF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D1153B"/>
    <w:multiLevelType w:val="hybridMultilevel"/>
    <w:tmpl w:val="4BDCC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8A63D0A"/>
    <w:multiLevelType w:val="hybridMultilevel"/>
    <w:tmpl w:val="BB38E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AC943F8"/>
    <w:multiLevelType w:val="hybridMultilevel"/>
    <w:tmpl w:val="696E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361989"/>
    <w:multiLevelType w:val="hybridMultilevel"/>
    <w:tmpl w:val="12BE6EE8"/>
    <w:lvl w:ilvl="0" w:tplc="3C4EC7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632013">
    <w:abstractNumId w:val="19"/>
  </w:num>
  <w:num w:numId="2" w16cid:durableId="1224102232">
    <w:abstractNumId w:val="49"/>
  </w:num>
  <w:num w:numId="3" w16cid:durableId="538517604">
    <w:abstractNumId w:val="3"/>
  </w:num>
  <w:num w:numId="4" w16cid:durableId="1547984755">
    <w:abstractNumId w:val="41"/>
  </w:num>
  <w:num w:numId="5" w16cid:durableId="178739863">
    <w:abstractNumId w:val="44"/>
  </w:num>
  <w:num w:numId="6" w16cid:durableId="1048185376">
    <w:abstractNumId w:val="33"/>
  </w:num>
  <w:num w:numId="7" w16cid:durableId="359163812">
    <w:abstractNumId w:val="29"/>
  </w:num>
  <w:num w:numId="8" w16cid:durableId="543762068">
    <w:abstractNumId w:val="24"/>
  </w:num>
  <w:num w:numId="9" w16cid:durableId="1876968357">
    <w:abstractNumId w:val="22"/>
  </w:num>
  <w:num w:numId="10" w16cid:durableId="1069156247">
    <w:abstractNumId w:val="23"/>
  </w:num>
  <w:num w:numId="11" w16cid:durableId="273755436">
    <w:abstractNumId w:val="42"/>
  </w:num>
  <w:num w:numId="12" w16cid:durableId="1278101522">
    <w:abstractNumId w:val="2"/>
  </w:num>
  <w:num w:numId="13" w16cid:durableId="1739672586">
    <w:abstractNumId w:val="43"/>
  </w:num>
  <w:num w:numId="14" w16cid:durableId="909344159">
    <w:abstractNumId w:val="13"/>
  </w:num>
  <w:num w:numId="15" w16cid:durableId="1571693499">
    <w:abstractNumId w:val="10"/>
  </w:num>
  <w:num w:numId="16" w16cid:durableId="843326354">
    <w:abstractNumId w:val="40"/>
  </w:num>
  <w:num w:numId="17" w16cid:durableId="7605967">
    <w:abstractNumId w:val="46"/>
  </w:num>
  <w:num w:numId="18" w16cid:durableId="1439712295">
    <w:abstractNumId w:val="28"/>
  </w:num>
  <w:num w:numId="19" w16cid:durableId="226577010">
    <w:abstractNumId w:val="30"/>
  </w:num>
  <w:num w:numId="20" w16cid:durableId="1353074100">
    <w:abstractNumId w:val="27"/>
  </w:num>
  <w:num w:numId="21" w16cid:durableId="1419012340">
    <w:abstractNumId w:val="47"/>
  </w:num>
  <w:num w:numId="22" w16cid:durableId="1116146263">
    <w:abstractNumId w:val="26"/>
  </w:num>
  <w:num w:numId="23" w16cid:durableId="894968730">
    <w:abstractNumId w:val="32"/>
  </w:num>
  <w:num w:numId="24" w16cid:durableId="2017031108">
    <w:abstractNumId w:val="7"/>
  </w:num>
  <w:num w:numId="25" w16cid:durableId="662007307">
    <w:abstractNumId w:val="39"/>
  </w:num>
  <w:num w:numId="26" w16cid:durableId="2129859581">
    <w:abstractNumId w:val="11"/>
  </w:num>
  <w:num w:numId="27" w16cid:durableId="822309756">
    <w:abstractNumId w:val="12"/>
  </w:num>
  <w:num w:numId="28" w16cid:durableId="415513548">
    <w:abstractNumId w:val="4"/>
  </w:num>
  <w:num w:numId="29" w16cid:durableId="847403165">
    <w:abstractNumId w:val="6"/>
  </w:num>
  <w:num w:numId="30" w16cid:durableId="116722172">
    <w:abstractNumId w:val="31"/>
  </w:num>
  <w:num w:numId="31" w16cid:durableId="1056927775">
    <w:abstractNumId w:val="9"/>
  </w:num>
  <w:num w:numId="32" w16cid:durableId="1585454947">
    <w:abstractNumId w:val="17"/>
  </w:num>
  <w:num w:numId="33" w16cid:durableId="636230433">
    <w:abstractNumId w:val="1"/>
  </w:num>
  <w:num w:numId="34" w16cid:durableId="1555771687">
    <w:abstractNumId w:val="5"/>
  </w:num>
  <w:num w:numId="35" w16cid:durableId="1854613127">
    <w:abstractNumId w:val="18"/>
  </w:num>
  <w:num w:numId="36" w16cid:durableId="81149757">
    <w:abstractNumId w:val="25"/>
  </w:num>
  <w:num w:numId="37" w16cid:durableId="1037000753">
    <w:abstractNumId w:val="8"/>
  </w:num>
  <w:num w:numId="38" w16cid:durableId="1473717348">
    <w:abstractNumId w:val="35"/>
  </w:num>
  <w:num w:numId="39" w16cid:durableId="1534924954">
    <w:abstractNumId w:val="20"/>
  </w:num>
  <w:num w:numId="40" w16cid:durableId="787430663">
    <w:abstractNumId w:val="38"/>
  </w:num>
  <w:num w:numId="41" w16cid:durableId="921336368">
    <w:abstractNumId w:val="16"/>
  </w:num>
  <w:num w:numId="42" w16cid:durableId="2120562086">
    <w:abstractNumId w:val="37"/>
  </w:num>
  <w:num w:numId="43" w16cid:durableId="577520748">
    <w:abstractNumId w:val="14"/>
  </w:num>
  <w:num w:numId="44" w16cid:durableId="1086535727">
    <w:abstractNumId w:val="15"/>
  </w:num>
  <w:num w:numId="45" w16cid:durableId="1901862355">
    <w:abstractNumId w:val="36"/>
  </w:num>
  <w:num w:numId="46" w16cid:durableId="911088596">
    <w:abstractNumId w:val="34"/>
  </w:num>
  <w:num w:numId="47" w16cid:durableId="1371420408">
    <w:abstractNumId w:val="0"/>
  </w:num>
  <w:num w:numId="48" w16cid:durableId="811947321">
    <w:abstractNumId w:val="21"/>
  </w:num>
  <w:num w:numId="49" w16cid:durableId="2086536191">
    <w:abstractNumId w:val="45"/>
  </w:num>
  <w:num w:numId="50" w16cid:durableId="1712610563">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403"/>
    <w:rsid w:val="000109EE"/>
    <w:rsid w:val="00012A03"/>
    <w:rsid w:val="000146C4"/>
    <w:rsid w:val="00022B6E"/>
    <w:rsid w:val="00024F59"/>
    <w:rsid w:val="00041CDD"/>
    <w:rsid w:val="00043A20"/>
    <w:rsid w:val="00044EC1"/>
    <w:rsid w:val="00056532"/>
    <w:rsid w:val="00057480"/>
    <w:rsid w:val="000601E7"/>
    <w:rsid w:val="00071C11"/>
    <w:rsid w:val="00087833"/>
    <w:rsid w:val="000941E3"/>
    <w:rsid w:val="000A3AFB"/>
    <w:rsid w:val="000A5240"/>
    <w:rsid w:val="000A76C2"/>
    <w:rsid w:val="000C6A4C"/>
    <w:rsid w:val="000D06C8"/>
    <w:rsid w:val="000E208C"/>
    <w:rsid w:val="00100498"/>
    <w:rsid w:val="00104098"/>
    <w:rsid w:val="00107F1A"/>
    <w:rsid w:val="00111205"/>
    <w:rsid w:val="00123207"/>
    <w:rsid w:val="0014280A"/>
    <w:rsid w:val="001437C3"/>
    <w:rsid w:val="00157A7C"/>
    <w:rsid w:val="001642F4"/>
    <w:rsid w:val="001731E2"/>
    <w:rsid w:val="001A2ADB"/>
    <w:rsid w:val="001C0857"/>
    <w:rsid w:val="001C6747"/>
    <w:rsid w:val="001D1A6F"/>
    <w:rsid w:val="001E4210"/>
    <w:rsid w:val="001E6081"/>
    <w:rsid w:val="00214754"/>
    <w:rsid w:val="002637E0"/>
    <w:rsid w:val="00265165"/>
    <w:rsid w:val="002723CA"/>
    <w:rsid w:val="0028387A"/>
    <w:rsid w:val="00283D30"/>
    <w:rsid w:val="002850D3"/>
    <w:rsid w:val="00296E27"/>
    <w:rsid w:val="002A569B"/>
    <w:rsid w:val="002B2E68"/>
    <w:rsid w:val="002B788E"/>
    <w:rsid w:val="002C7181"/>
    <w:rsid w:val="002D0044"/>
    <w:rsid w:val="002D4CAD"/>
    <w:rsid w:val="002E2BE7"/>
    <w:rsid w:val="002E56C2"/>
    <w:rsid w:val="002F3190"/>
    <w:rsid w:val="00304B9C"/>
    <w:rsid w:val="003059A5"/>
    <w:rsid w:val="003079F9"/>
    <w:rsid w:val="00324EB4"/>
    <w:rsid w:val="00352CEA"/>
    <w:rsid w:val="003649AB"/>
    <w:rsid w:val="00375E51"/>
    <w:rsid w:val="00390834"/>
    <w:rsid w:val="003B2C43"/>
    <w:rsid w:val="003B621A"/>
    <w:rsid w:val="003C0CD4"/>
    <w:rsid w:val="003C2D37"/>
    <w:rsid w:val="003E1380"/>
    <w:rsid w:val="003E1999"/>
    <w:rsid w:val="003E5C74"/>
    <w:rsid w:val="003F0641"/>
    <w:rsid w:val="004040BD"/>
    <w:rsid w:val="00404263"/>
    <w:rsid w:val="0040567D"/>
    <w:rsid w:val="00421A59"/>
    <w:rsid w:val="00437FB8"/>
    <w:rsid w:val="00437FC6"/>
    <w:rsid w:val="00447F0C"/>
    <w:rsid w:val="004519FD"/>
    <w:rsid w:val="00460345"/>
    <w:rsid w:val="00465067"/>
    <w:rsid w:val="00474268"/>
    <w:rsid w:val="00486205"/>
    <w:rsid w:val="00494B69"/>
    <w:rsid w:val="004B5AE1"/>
    <w:rsid w:val="004C1592"/>
    <w:rsid w:val="004C1BFE"/>
    <w:rsid w:val="004D1C3C"/>
    <w:rsid w:val="004E69B1"/>
    <w:rsid w:val="004F4433"/>
    <w:rsid w:val="0050579F"/>
    <w:rsid w:val="00513474"/>
    <w:rsid w:val="00517435"/>
    <w:rsid w:val="00521FC9"/>
    <w:rsid w:val="0053740F"/>
    <w:rsid w:val="00567E74"/>
    <w:rsid w:val="005836DF"/>
    <w:rsid w:val="00584920"/>
    <w:rsid w:val="005B4403"/>
    <w:rsid w:val="005B545D"/>
    <w:rsid w:val="005F3DB7"/>
    <w:rsid w:val="005F4CD8"/>
    <w:rsid w:val="00600078"/>
    <w:rsid w:val="0062612D"/>
    <w:rsid w:val="00630862"/>
    <w:rsid w:val="006416AA"/>
    <w:rsid w:val="00645C54"/>
    <w:rsid w:val="00655489"/>
    <w:rsid w:val="00677A72"/>
    <w:rsid w:val="00682926"/>
    <w:rsid w:val="00687824"/>
    <w:rsid w:val="006A46CF"/>
    <w:rsid w:val="006B00D8"/>
    <w:rsid w:val="006B2D08"/>
    <w:rsid w:val="006C6EBF"/>
    <w:rsid w:val="006D2762"/>
    <w:rsid w:val="006E2D75"/>
    <w:rsid w:val="00713BCB"/>
    <w:rsid w:val="00724B5C"/>
    <w:rsid w:val="0074362A"/>
    <w:rsid w:val="0078006A"/>
    <w:rsid w:val="00784726"/>
    <w:rsid w:val="00792812"/>
    <w:rsid w:val="00792E6B"/>
    <w:rsid w:val="007A5984"/>
    <w:rsid w:val="007F66F5"/>
    <w:rsid w:val="00805F03"/>
    <w:rsid w:val="00807359"/>
    <w:rsid w:val="008079DD"/>
    <w:rsid w:val="00817910"/>
    <w:rsid w:val="00833EE0"/>
    <w:rsid w:val="008577E8"/>
    <w:rsid w:val="00862943"/>
    <w:rsid w:val="00865931"/>
    <w:rsid w:val="00865CDD"/>
    <w:rsid w:val="008B05E9"/>
    <w:rsid w:val="008C1C36"/>
    <w:rsid w:val="008E16F9"/>
    <w:rsid w:val="008F74E9"/>
    <w:rsid w:val="00925E8C"/>
    <w:rsid w:val="009318B6"/>
    <w:rsid w:val="00932AFA"/>
    <w:rsid w:val="00933BD0"/>
    <w:rsid w:val="009352B9"/>
    <w:rsid w:val="00946923"/>
    <w:rsid w:val="0095654E"/>
    <w:rsid w:val="009668C9"/>
    <w:rsid w:val="00967F74"/>
    <w:rsid w:val="00973F95"/>
    <w:rsid w:val="0098201D"/>
    <w:rsid w:val="009825EB"/>
    <w:rsid w:val="009A5D49"/>
    <w:rsid w:val="009A65BE"/>
    <w:rsid w:val="009B72E4"/>
    <w:rsid w:val="009D49EB"/>
    <w:rsid w:val="009F2BD2"/>
    <w:rsid w:val="009F32A8"/>
    <w:rsid w:val="00A1009A"/>
    <w:rsid w:val="00A1402F"/>
    <w:rsid w:val="00A41863"/>
    <w:rsid w:val="00A57270"/>
    <w:rsid w:val="00A738E7"/>
    <w:rsid w:val="00AB4BBC"/>
    <w:rsid w:val="00AB6E51"/>
    <w:rsid w:val="00B20AEE"/>
    <w:rsid w:val="00B352C1"/>
    <w:rsid w:val="00B51D18"/>
    <w:rsid w:val="00B64542"/>
    <w:rsid w:val="00B67CA2"/>
    <w:rsid w:val="00B75FD3"/>
    <w:rsid w:val="00B82F94"/>
    <w:rsid w:val="00B83A9A"/>
    <w:rsid w:val="00B84FF3"/>
    <w:rsid w:val="00B860B5"/>
    <w:rsid w:val="00B90461"/>
    <w:rsid w:val="00B95AD6"/>
    <w:rsid w:val="00BA2617"/>
    <w:rsid w:val="00BA2A3B"/>
    <w:rsid w:val="00BB19B9"/>
    <w:rsid w:val="00BB7770"/>
    <w:rsid w:val="00BD2EE9"/>
    <w:rsid w:val="00BD4641"/>
    <w:rsid w:val="00BD731D"/>
    <w:rsid w:val="00BE41EF"/>
    <w:rsid w:val="00BF1282"/>
    <w:rsid w:val="00BF12F8"/>
    <w:rsid w:val="00BF2FE3"/>
    <w:rsid w:val="00C05B24"/>
    <w:rsid w:val="00C11435"/>
    <w:rsid w:val="00C1544F"/>
    <w:rsid w:val="00C36722"/>
    <w:rsid w:val="00C43CB1"/>
    <w:rsid w:val="00C51E22"/>
    <w:rsid w:val="00C671AC"/>
    <w:rsid w:val="00C7356C"/>
    <w:rsid w:val="00C86139"/>
    <w:rsid w:val="00C95BA9"/>
    <w:rsid w:val="00CB3B11"/>
    <w:rsid w:val="00CD6848"/>
    <w:rsid w:val="00CE52D9"/>
    <w:rsid w:val="00CF7881"/>
    <w:rsid w:val="00D23D7D"/>
    <w:rsid w:val="00D25B05"/>
    <w:rsid w:val="00D36F24"/>
    <w:rsid w:val="00D47F23"/>
    <w:rsid w:val="00D56B6B"/>
    <w:rsid w:val="00D71575"/>
    <w:rsid w:val="00D859FB"/>
    <w:rsid w:val="00D87298"/>
    <w:rsid w:val="00D934CB"/>
    <w:rsid w:val="00D9361C"/>
    <w:rsid w:val="00DD3996"/>
    <w:rsid w:val="00DE3F09"/>
    <w:rsid w:val="00DE4426"/>
    <w:rsid w:val="00DF4653"/>
    <w:rsid w:val="00E02C75"/>
    <w:rsid w:val="00E0605B"/>
    <w:rsid w:val="00E12AFA"/>
    <w:rsid w:val="00E13CC0"/>
    <w:rsid w:val="00E47374"/>
    <w:rsid w:val="00E71E42"/>
    <w:rsid w:val="00E8005B"/>
    <w:rsid w:val="00E94416"/>
    <w:rsid w:val="00E94D0F"/>
    <w:rsid w:val="00EA1353"/>
    <w:rsid w:val="00EC5853"/>
    <w:rsid w:val="00EF207B"/>
    <w:rsid w:val="00F05845"/>
    <w:rsid w:val="00F07AA0"/>
    <w:rsid w:val="00F15098"/>
    <w:rsid w:val="00F26970"/>
    <w:rsid w:val="00F343F6"/>
    <w:rsid w:val="00F45273"/>
    <w:rsid w:val="00F64303"/>
    <w:rsid w:val="00F73689"/>
    <w:rsid w:val="00F73E29"/>
    <w:rsid w:val="00F74AEB"/>
    <w:rsid w:val="00F75BDD"/>
    <w:rsid w:val="00F94781"/>
    <w:rsid w:val="00FC09CD"/>
    <w:rsid w:val="00FC21D7"/>
    <w:rsid w:val="00FC3E2B"/>
    <w:rsid w:val="00FF1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2F813"/>
  <w15:chartTrackingRefBased/>
  <w15:docId w15:val="{4937203D-BBA7-48D6-AFBD-2ADF56F5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AFA"/>
  </w:style>
  <w:style w:type="paragraph" w:styleId="Heading1">
    <w:name w:val="heading 1"/>
    <w:basedOn w:val="Normal"/>
    <w:next w:val="Normal"/>
    <w:link w:val="Heading1Char"/>
    <w:uiPriority w:val="9"/>
    <w:qFormat/>
    <w:rsid w:val="005B4403"/>
    <w:pPr>
      <w:jc w:val="center"/>
      <w:outlineLvl w:val="0"/>
    </w:pPr>
    <w:rPr>
      <w:b/>
      <w:bCs/>
      <w:sz w:val="48"/>
      <w:szCs w:val="48"/>
    </w:rPr>
  </w:style>
  <w:style w:type="paragraph" w:styleId="Heading2">
    <w:name w:val="heading 2"/>
    <w:basedOn w:val="Normal"/>
    <w:next w:val="Normal"/>
    <w:link w:val="Heading2Char"/>
    <w:uiPriority w:val="9"/>
    <w:unhideWhenUsed/>
    <w:qFormat/>
    <w:rsid w:val="000A3AFB"/>
    <w:pPr>
      <w:shd w:val="clear" w:color="auto" w:fill="0070C0"/>
      <w:spacing w:before="120" w:after="120"/>
      <w:jc w:val="center"/>
      <w:outlineLvl w:val="1"/>
    </w:pPr>
    <w:rPr>
      <w:b/>
      <w:bCs/>
      <w:color w:val="FFFFFF" w:themeColor="background1"/>
      <w:sz w:val="28"/>
      <w:szCs w:val="28"/>
    </w:rPr>
  </w:style>
  <w:style w:type="paragraph" w:styleId="Heading3">
    <w:name w:val="heading 3"/>
    <w:basedOn w:val="Normal"/>
    <w:next w:val="Normal"/>
    <w:link w:val="Heading3Char"/>
    <w:uiPriority w:val="9"/>
    <w:unhideWhenUsed/>
    <w:qFormat/>
    <w:rsid w:val="000601E7"/>
    <w:pPr>
      <w:shd w:val="clear" w:color="auto" w:fill="B5C7E8"/>
      <w:spacing w:before="60" w:after="120"/>
      <w:jc w:val="center"/>
      <w:outlineLvl w:val="2"/>
    </w:pPr>
    <w:rPr>
      <w:b/>
      <w:bCs/>
      <w:sz w:val="28"/>
      <w:szCs w:val="28"/>
    </w:rPr>
  </w:style>
  <w:style w:type="paragraph" w:styleId="Heading4">
    <w:name w:val="heading 4"/>
    <w:basedOn w:val="Heading3"/>
    <w:next w:val="Normal"/>
    <w:link w:val="Heading4Char"/>
    <w:uiPriority w:val="9"/>
    <w:unhideWhenUsed/>
    <w:qFormat/>
    <w:rsid w:val="003B621A"/>
    <w:pPr>
      <w:shd w:val="clear" w:color="auto" w:fill="D9E2F3"/>
      <w:outlineLvl w:val="3"/>
    </w:pPr>
    <w:rPr>
      <w:sz w:val="24"/>
      <w:szCs w:val="24"/>
    </w:rPr>
  </w:style>
  <w:style w:type="paragraph" w:styleId="Heading5">
    <w:name w:val="heading 5"/>
    <w:basedOn w:val="Normal"/>
    <w:next w:val="Normal"/>
    <w:link w:val="Heading5Char"/>
    <w:uiPriority w:val="9"/>
    <w:semiHidden/>
    <w:unhideWhenUsed/>
    <w:qFormat/>
    <w:rsid w:val="005B44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4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4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4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4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403"/>
    <w:rPr>
      <w:b/>
      <w:bCs/>
      <w:sz w:val="48"/>
      <w:szCs w:val="48"/>
    </w:rPr>
  </w:style>
  <w:style w:type="character" w:customStyle="1" w:styleId="Heading2Char">
    <w:name w:val="Heading 2 Char"/>
    <w:basedOn w:val="DefaultParagraphFont"/>
    <w:link w:val="Heading2"/>
    <w:uiPriority w:val="9"/>
    <w:rsid w:val="000A3AFB"/>
    <w:rPr>
      <w:b/>
      <w:bCs/>
      <w:color w:val="FFFFFF" w:themeColor="background1"/>
      <w:sz w:val="28"/>
      <w:szCs w:val="28"/>
      <w:shd w:val="clear" w:color="auto" w:fill="0070C0"/>
    </w:rPr>
  </w:style>
  <w:style w:type="character" w:customStyle="1" w:styleId="Heading3Char">
    <w:name w:val="Heading 3 Char"/>
    <w:basedOn w:val="DefaultParagraphFont"/>
    <w:link w:val="Heading3"/>
    <w:uiPriority w:val="9"/>
    <w:rsid w:val="000601E7"/>
    <w:rPr>
      <w:b/>
      <w:bCs/>
      <w:sz w:val="28"/>
      <w:szCs w:val="28"/>
      <w:shd w:val="clear" w:color="auto" w:fill="B5C7E8"/>
    </w:rPr>
  </w:style>
  <w:style w:type="character" w:customStyle="1" w:styleId="Heading4Char">
    <w:name w:val="Heading 4 Char"/>
    <w:basedOn w:val="DefaultParagraphFont"/>
    <w:link w:val="Heading4"/>
    <w:uiPriority w:val="9"/>
    <w:rsid w:val="003B621A"/>
    <w:rPr>
      <w:b/>
      <w:bCs/>
      <w:shd w:val="clear" w:color="auto" w:fill="D9E2F3"/>
    </w:rPr>
  </w:style>
  <w:style w:type="character" w:customStyle="1" w:styleId="Heading5Char">
    <w:name w:val="Heading 5 Char"/>
    <w:basedOn w:val="DefaultParagraphFont"/>
    <w:link w:val="Heading5"/>
    <w:uiPriority w:val="9"/>
    <w:semiHidden/>
    <w:rsid w:val="005B44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4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4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4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403"/>
    <w:rPr>
      <w:rFonts w:eastAsiaTheme="majorEastAsia" w:cstheme="majorBidi"/>
      <w:color w:val="272727" w:themeColor="text1" w:themeTint="D8"/>
    </w:rPr>
  </w:style>
  <w:style w:type="paragraph" w:styleId="Title">
    <w:name w:val="Title"/>
    <w:basedOn w:val="Normal"/>
    <w:next w:val="Normal"/>
    <w:link w:val="TitleChar"/>
    <w:uiPriority w:val="10"/>
    <w:qFormat/>
    <w:rsid w:val="005B4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4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4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4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403"/>
    <w:pPr>
      <w:spacing w:before="160"/>
      <w:jc w:val="center"/>
    </w:pPr>
    <w:rPr>
      <w:i/>
      <w:iCs/>
      <w:color w:val="404040" w:themeColor="text1" w:themeTint="BF"/>
    </w:rPr>
  </w:style>
  <w:style w:type="character" w:customStyle="1" w:styleId="QuoteChar">
    <w:name w:val="Quote Char"/>
    <w:basedOn w:val="DefaultParagraphFont"/>
    <w:link w:val="Quote"/>
    <w:uiPriority w:val="29"/>
    <w:rsid w:val="005B4403"/>
    <w:rPr>
      <w:i/>
      <w:iCs/>
      <w:color w:val="404040" w:themeColor="text1" w:themeTint="BF"/>
    </w:rPr>
  </w:style>
  <w:style w:type="paragraph" w:styleId="ListParagraph">
    <w:name w:val="List Paragraph"/>
    <w:basedOn w:val="Normal"/>
    <w:uiPriority w:val="34"/>
    <w:qFormat/>
    <w:rsid w:val="005B4403"/>
    <w:pPr>
      <w:ind w:left="720"/>
      <w:contextualSpacing/>
    </w:pPr>
  </w:style>
  <w:style w:type="character" w:styleId="IntenseEmphasis">
    <w:name w:val="Intense Emphasis"/>
    <w:basedOn w:val="DefaultParagraphFont"/>
    <w:uiPriority w:val="21"/>
    <w:qFormat/>
    <w:rsid w:val="005B4403"/>
    <w:rPr>
      <w:i/>
      <w:iCs/>
      <w:color w:val="0F4761" w:themeColor="accent1" w:themeShade="BF"/>
    </w:rPr>
  </w:style>
  <w:style w:type="paragraph" w:styleId="IntenseQuote">
    <w:name w:val="Intense Quote"/>
    <w:basedOn w:val="Normal"/>
    <w:next w:val="Normal"/>
    <w:link w:val="IntenseQuoteChar"/>
    <w:uiPriority w:val="30"/>
    <w:qFormat/>
    <w:rsid w:val="005B4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403"/>
    <w:rPr>
      <w:i/>
      <w:iCs/>
      <w:color w:val="0F4761" w:themeColor="accent1" w:themeShade="BF"/>
    </w:rPr>
  </w:style>
  <w:style w:type="character" w:styleId="IntenseReference">
    <w:name w:val="Intense Reference"/>
    <w:basedOn w:val="DefaultParagraphFont"/>
    <w:uiPriority w:val="32"/>
    <w:qFormat/>
    <w:rsid w:val="005B4403"/>
    <w:rPr>
      <w:b/>
      <w:bCs/>
      <w:smallCaps/>
      <w:color w:val="0F4761" w:themeColor="accent1" w:themeShade="BF"/>
      <w:spacing w:val="5"/>
    </w:rPr>
  </w:style>
  <w:style w:type="character" w:styleId="Hyperlink">
    <w:name w:val="Hyperlink"/>
    <w:basedOn w:val="DefaultParagraphFont"/>
    <w:uiPriority w:val="99"/>
    <w:unhideWhenUsed/>
    <w:rsid w:val="005B4403"/>
    <w:rPr>
      <w:color w:val="0000EE" w:themeColor="hyperlink"/>
      <w:u w:val="single"/>
    </w:rPr>
  </w:style>
  <w:style w:type="character" w:styleId="UnresolvedMention">
    <w:name w:val="Unresolved Mention"/>
    <w:basedOn w:val="DefaultParagraphFont"/>
    <w:uiPriority w:val="99"/>
    <w:semiHidden/>
    <w:unhideWhenUsed/>
    <w:rsid w:val="005B4403"/>
    <w:rPr>
      <w:color w:val="605E5C"/>
      <w:shd w:val="clear" w:color="auto" w:fill="E1DFDD"/>
    </w:rPr>
  </w:style>
  <w:style w:type="table" w:styleId="TableGrid">
    <w:name w:val="Table Grid"/>
    <w:basedOn w:val="TableNormal"/>
    <w:uiPriority w:val="39"/>
    <w:rsid w:val="00BE41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4263"/>
    <w:rPr>
      <w:sz w:val="16"/>
      <w:szCs w:val="16"/>
    </w:rPr>
  </w:style>
  <w:style w:type="character" w:styleId="FollowedHyperlink">
    <w:name w:val="FollowedHyperlink"/>
    <w:basedOn w:val="DefaultParagraphFont"/>
    <w:uiPriority w:val="99"/>
    <w:semiHidden/>
    <w:unhideWhenUsed/>
    <w:rsid w:val="000D06C8"/>
    <w:rPr>
      <w:color w:val="551A8B" w:themeColor="followedHyperlink"/>
      <w:u w:val="single"/>
    </w:rPr>
  </w:style>
  <w:style w:type="character" w:styleId="SubtleEmphasis">
    <w:name w:val="Subtle Emphasis"/>
    <w:basedOn w:val="DefaultParagraphFont"/>
    <w:uiPriority w:val="19"/>
    <w:qFormat/>
    <w:rsid w:val="003B621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ahotc.com/Download/Name/evalquickguide" TargetMode="External"/><Relationship Id="rId13" Type="http://schemas.openxmlformats.org/officeDocument/2006/relationships/hyperlink" Target="https://www.sde.idaho.gov/federal-programs/el/files/program/forms/Evaluation-for-EL-Students.docx" TargetMode="External"/><Relationship Id="rId18" Type="http://schemas.openxmlformats.org/officeDocument/2006/relationships/hyperlink" Target="https://idahotc.com/Download/Name/plaafpandgoalchecklist" TargetMode="External"/><Relationship Id="rId26" Type="http://schemas.openxmlformats.org/officeDocument/2006/relationships/hyperlink" Target="https://idahotc.com/Resources/File-View/ResourceID/1045/FileID/54700" TargetMode="External"/><Relationship Id="rId3" Type="http://schemas.openxmlformats.org/officeDocument/2006/relationships/settings" Target="settings.xml"/><Relationship Id="rId21" Type="http://schemas.openxmlformats.org/officeDocument/2006/relationships/hyperlink" Target="https://idahotc.com/Download/RFID/3470" TargetMode="External"/><Relationship Id="rId7" Type="http://schemas.openxmlformats.org/officeDocument/2006/relationships/hyperlink" Target="https://idahotc.com/Download/Name/EligibilityCategories" TargetMode="External"/><Relationship Id="rId12" Type="http://schemas.openxmlformats.org/officeDocument/2006/relationships/hyperlink" Target="https://idahotc.com/Download/Name/ThreeProngExamples" TargetMode="External"/><Relationship Id="rId17" Type="http://schemas.openxmlformats.org/officeDocument/2006/relationships/hyperlink" Target="https://idahotc.com/Download/Name/plaafpandgoalchecklist" TargetMode="External"/><Relationship Id="rId25" Type="http://schemas.openxmlformats.org/officeDocument/2006/relationships/hyperlink" Target="https://idahotc.com/Resources/View/ID/950" TargetMode="External"/><Relationship Id="rId2" Type="http://schemas.openxmlformats.org/officeDocument/2006/relationships/styles" Target="styles.xml"/><Relationship Id="rId16" Type="http://schemas.openxmlformats.org/officeDocument/2006/relationships/hyperlink" Target="https://www.sde.idaho.gov/sped/sped-manual/files/chapters/chapter-5-individualized-education-programs/The-Idaho-IEP-Guidance-Handbook.pdf" TargetMode="External"/><Relationship Id="rId20" Type="http://schemas.openxmlformats.org/officeDocument/2006/relationships/hyperlink" Target="https://idahotc.com/Portals/0/Resources/946/determining-special-education-services/index.html" TargetMode="External"/><Relationship Id="rId1" Type="http://schemas.openxmlformats.org/officeDocument/2006/relationships/numbering" Target="numbering.xml"/><Relationship Id="rId6" Type="http://schemas.openxmlformats.org/officeDocument/2006/relationships/hyperlink" Target="https://idahotc.com/Download/Name/teamapproach" TargetMode="External"/><Relationship Id="rId11" Type="http://schemas.openxmlformats.org/officeDocument/2006/relationships/hyperlink" Target="https://idahotc.com/Download/Name/ThreeProngTest" TargetMode="External"/><Relationship Id="rId24" Type="http://schemas.openxmlformats.org/officeDocument/2006/relationships/hyperlink" Target="https://idahotc.com/Download/Name/behavior%20goal%20planning%20form" TargetMode="External"/><Relationship Id="rId5" Type="http://schemas.openxmlformats.org/officeDocument/2006/relationships/hyperlink" Target="https://idahotc.com/Download/Name/consentforassessment" TargetMode="External"/><Relationship Id="rId15" Type="http://schemas.openxmlformats.org/officeDocument/2006/relationships/hyperlink" Target="https://idahotc.com/Download/RFID/2754" TargetMode="External"/><Relationship Id="rId23" Type="http://schemas.openxmlformats.org/officeDocument/2006/relationships/hyperlink" Target="https://idahotc.com/Portals/0/Resources/948/extended-school-year/index.html" TargetMode="External"/><Relationship Id="rId28" Type="http://schemas.openxmlformats.org/officeDocument/2006/relationships/theme" Target="theme/theme1.xml"/><Relationship Id="rId10" Type="http://schemas.openxmlformats.org/officeDocument/2006/relationships/hyperlink" Target="https://idahotc.com/Download/Name/EligibilityCategories" TargetMode="External"/><Relationship Id="rId19" Type="http://schemas.openxmlformats.org/officeDocument/2006/relationships/hyperlink" Target="https://idahotc.com/Resources/File-View/ResourceID/1282/FileID/61899" TargetMode="External"/><Relationship Id="rId4" Type="http://schemas.openxmlformats.org/officeDocument/2006/relationships/webSettings" Target="webSettings.xml"/><Relationship Id="rId9" Type="http://schemas.openxmlformats.org/officeDocument/2006/relationships/hyperlink" Target="https://idahotc.com/Download/Name/consentforassessment" TargetMode="External"/><Relationship Id="rId14" Type="http://schemas.openxmlformats.org/officeDocument/2006/relationships/hyperlink" Target="https://idahotc.com/Download/RFID/1976" TargetMode="External"/><Relationship Id="rId22" Type="http://schemas.openxmlformats.org/officeDocument/2006/relationships/hyperlink" Target="https://idahotc.com/Download/RFID/347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0000EE"/>
      </a:hlink>
      <a:folHlink>
        <a:srgbClr val="551A8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14</Pages>
  <Words>3860</Words>
  <Characters>22158</Characters>
  <Application>Microsoft Office Word</Application>
  <DocSecurity>0</DocSecurity>
  <Lines>886</Lines>
  <Paragraphs>481</Paragraphs>
  <ScaleCrop>false</ScaleCrop>
  <HeadingPairs>
    <vt:vector size="2" baseType="variant">
      <vt:variant>
        <vt:lpstr>Title</vt:lpstr>
      </vt:variant>
      <vt:variant>
        <vt:i4>1</vt:i4>
      </vt:variant>
    </vt:vector>
  </HeadingPairs>
  <TitlesOfParts>
    <vt:vector size="1" baseType="lpstr">
      <vt:lpstr>2025 Preschool Checklist Review Tool</vt:lpstr>
    </vt:vector>
  </TitlesOfParts>
  <Company>University of Idaho</Company>
  <LinksUpToDate>false</LinksUpToDate>
  <CharactersWithSpaces>25537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General Review Tool</dc:title>
  <dc:subject/>
  <dc:creator>Worob, Sukha (sworob@uidaho.edu)</dc:creator>
  <cp:keywords/>
  <dc:description/>
  <cp:lastModifiedBy>Worob, Sukha (sworob@uidaho.edu)</cp:lastModifiedBy>
  <cp:revision>37</cp:revision>
  <dcterms:created xsi:type="dcterms:W3CDTF">2025-12-12T21:09:00Z</dcterms:created>
  <dcterms:modified xsi:type="dcterms:W3CDTF">2025-12-18T16:34:00Z</dcterms:modified>
</cp:coreProperties>
</file>