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FB779" w14:textId="50AB8574" w:rsidR="00600078" w:rsidRPr="005B4403" w:rsidRDefault="004D24B3" w:rsidP="005B4403">
      <w:pPr>
        <w:pStyle w:val="Heading1"/>
        <w:shd w:val="clear" w:color="auto" w:fill="FF7E79"/>
        <w:spacing w:after="0"/>
      </w:pPr>
      <w:r>
        <w:t>Early Childhood</w:t>
      </w:r>
      <w:r w:rsidR="005B4403" w:rsidRPr="005B4403">
        <w:t xml:space="preserve"> Checklist Review Tool</w:t>
      </w:r>
    </w:p>
    <w:p w14:paraId="69F909C4" w14:textId="5AF34D32" w:rsidR="005B4403" w:rsidRDefault="005B4403" w:rsidP="005B4403">
      <w:pPr>
        <w:shd w:val="clear" w:color="auto" w:fill="FF7E79"/>
        <w:jc w:val="center"/>
        <w:rPr>
          <w:b/>
          <w:bCs/>
          <w:i/>
          <w:iCs/>
          <w:sz w:val="28"/>
          <w:szCs w:val="28"/>
        </w:rPr>
      </w:pPr>
      <w:r w:rsidRPr="005B4403">
        <w:rPr>
          <w:b/>
          <w:bCs/>
          <w:i/>
          <w:iCs/>
          <w:sz w:val="28"/>
          <w:szCs w:val="28"/>
        </w:rPr>
        <w:t>Revised 2025</w:t>
      </w:r>
    </w:p>
    <w:p w14:paraId="0EFFF6C7" w14:textId="61835832" w:rsidR="005B4403" w:rsidRPr="00BE41EF" w:rsidRDefault="005B4403" w:rsidP="005B4403">
      <w:pPr>
        <w:rPr>
          <w:b/>
          <w:bCs/>
        </w:rPr>
      </w:pPr>
      <w:r w:rsidRPr="00BE41EF">
        <w:rPr>
          <w:b/>
          <w:bCs/>
        </w:rPr>
        <w:t>Name of Student (Last, First):</w:t>
      </w:r>
    </w:p>
    <w:p w14:paraId="44EA3B88" w14:textId="2CA957D5" w:rsidR="005B4403" w:rsidRPr="00BE41EF" w:rsidRDefault="005B4403" w:rsidP="0078006A">
      <w:pPr>
        <w:pStyle w:val="Heading2"/>
        <w:pBdr>
          <w:top w:val="single" w:sz="24" w:space="1" w:color="auto"/>
        </w:pBdr>
      </w:pPr>
      <w:r w:rsidRPr="005B4403">
        <w:t>Appropriate LRE Placement</w:t>
      </w:r>
    </w:p>
    <w:p w14:paraId="0353B25E" w14:textId="77777777" w:rsidR="00BE41EF" w:rsidRDefault="00BE41EF" w:rsidP="00BE41EF">
      <w:r w:rsidRPr="005B4403">
        <w:rPr>
          <w:b/>
          <w:bCs/>
        </w:rPr>
        <w:t>Resource:</w:t>
      </w:r>
      <w:r>
        <w:t xml:space="preserve"> </w:t>
      </w:r>
      <w:hyperlink r:id="rId5" w:tooltip="Early Childhood Services and LRE Quick Guide" w:history="1">
        <w:r w:rsidRPr="005B4403">
          <w:rPr>
            <w:rStyle w:val="Hyperlink"/>
          </w:rPr>
          <w:t>Early Childhood Services and LRE Quick Guide</w:t>
        </w:r>
      </w:hyperlink>
    </w:p>
    <w:p w14:paraId="2781DD90" w14:textId="3AD1D9DD" w:rsidR="005B4403" w:rsidRDefault="005B4403" w:rsidP="00352CEA">
      <w:pPr>
        <w:spacing w:after="0"/>
      </w:pPr>
      <w:r w:rsidRPr="005B4403">
        <w:t>Appropriate LRE placement is determined annually and educational environment setting for children ages 3-5 is accurately reported</w:t>
      </w:r>
      <w:r w:rsidR="004F1CC1">
        <w:t>.</w:t>
      </w:r>
      <w:r>
        <w:t xml:space="preserve"> (</w:t>
      </w:r>
      <w:r w:rsidR="0078006A" w:rsidRPr="0078006A">
        <w:rPr>
          <w:b/>
          <w:bCs/>
        </w:rPr>
        <w:t>possible responses:</w:t>
      </w:r>
      <w:r w:rsidRPr="0078006A">
        <w:rPr>
          <w:b/>
          <w:bCs/>
        </w:rPr>
        <w:t xml:space="preserve"> yes</w:t>
      </w:r>
      <w:r w:rsidR="00833EE0" w:rsidRPr="0078006A">
        <w:rPr>
          <w:b/>
          <w:bCs/>
        </w:rPr>
        <w:t xml:space="preserve"> or</w:t>
      </w:r>
      <w:r w:rsidRPr="0078006A">
        <w:rPr>
          <w:b/>
          <w:bCs/>
        </w:rPr>
        <w:t xml:space="preserve"> no</w:t>
      </w:r>
      <w:r>
        <w:t>):</w:t>
      </w:r>
    </w:p>
    <w:p w14:paraId="3642675B" w14:textId="77777777" w:rsidR="0078006A" w:rsidRDefault="0078006A" w:rsidP="00BE41EF">
      <w:pPr>
        <w:spacing w:after="240"/>
      </w:pPr>
    </w:p>
    <w:p w14:paraId="4CF27993" w14:textId="77777777" w:rsidR="005B4403" w:rsidRDefault="005B4403" w:rsidP="002D0044">
      <w:pPr>
        <w:pStyle w:val="Heading3"/>
        <w:jc w:val="left"/>
        <w:sectPr w:rsidR="005B4403" w:rsidSect="005B4403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583FAE2" w14:textId="58565F88" w:rsidR="005B4403" w:rsidRPr="005B4403" w:rsidRDefault="005B4403" w:rsidP="00071C11">
      <w:pPr>
        <w:pStyle w:val="Heading3"/>
      </w:pPr>
      <w:r w:rsidRPr="005B4403">
        <w:t>Compliant</w:t>
      </w:r>
    </w:p>
    <w:p w14:paraId="5B99B547" w14:textId="32CC5509" w:rsidR="005B4403" w:rsidRDefault="005B4403" w:rsidP="005B4403">
      <w:pPr>
        <w:spacing w:after="840"/>
      </w:pPr>
      <w:r>
        <w:t>At least one early childhood LRE code is indicated</w:t>
      </w:r>
    </w:p>
    <w:p w14:paraId="4BFFF71D" w14:textId="65D56FDA" w:rsidR="005B4403" w:rsidRPr="005B4403" w:rsidRDefault="005B4403" w:rsidP="00BE41EF">
      <w:pPr>
        <w:shd w:val="clear" w:color="auto" w:fill="FFBAB7"/>
        <w:jc w:val="center"/>
        <w:rPr>
          <w:b/>
          <w:bCs/>
        </w:rPr>
      </w:pPr>
      <w:r w:rsidRPr="005B4403">
        <w:rPr>
          <w:b/>
          <w:bCs/>
        </w:rPr>
        <w:t>Non-Compliant</w:t>
      </w:r>
    </w:p>
    <w:p w14:paraId="3CEC4C61" w14:textId="77777777" w:rsidR="004F1CC1" w:rsidRDefault="005B4403" w:rsidP="004F1CC1">
      <w:pPr>
        <w:pStyle w:val="ListParagraph"/>
        <w:numPr>
          <w:ilvl w:val="0"/>
          <w:numId w:val="6"/>
        </w:numPr>
        <w:spacing w:line="240" w:lineRule="auto"/>
      </w:pPr>
      <w:r>
        <w:t>No early childhood LRE code is indicated</w:t>
      </w:r>
      <w:r w:rsidR="004F1CC1">
        <w:t>;</w:t>
      </w:r>
      <w:r>
        <w:t xml:space="preserve"> </w:t>
      </w:r>
      <w:r w:rsidR="004F1CC1" w:rsidRPr="004F1CC1">
        <w:t xml:space="preserve">or </w:t>
      </w:r>
      <w:r w:rsidR="00BE41EF">
        <w:br/>
      </w:r>
    </w:p>
    <w:p w14:paraId="179443A6" w14:textId="752238DC" w:rsidR="005B4403" w:rsidRDefault="005B4403" w:rsidP="004F1CC1">
      <w:pPr>
        <w:pStyle w:val="ListParagraph"/>
        <w:numPr>
          <w:ilvl w:val="0"/>
          <w:numId w:val="6"/>
        </w:numPr>
        <w:spacing w:line="240" w:lineRule="auto"/>
      </w:pPr>
      <w:r>
        <w:t>LRE code for students grade K+ is indicated instead of early childhood LRE code.</w:t>
      </w:r>
    </w:p>
    <w:p w14:paraId="0D2EE83A" w14:textId="77777777" w:rsidR="005B4403" w:rsidRDefault="005B4403" w:rsidP="005B4403">
      <w:pPr>
        <w:rPr>
          <w:b/>
          <w:bCs/>
        </w:rPr>
        <w:sectPr w:rsidR="005B4403" w:rsidSect="005B4403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1ACAF349" w14:textId="168E1320" w:rsidR="00BE41EF" w:rsidRDefault="00397038" w:rsidP="0078006A">
      <w:pPr>
        <w:pStyle w:val="Heading2"/>
        <w:pBdr>
          <w:top w:val="single" w:sz="24" w:space="1" w:color="auto"/>
        </w:pBdr>
      </w:pPr>
      <w:r>
        <w:t>Anchor Assessment (</w:t>
      </w:r>
      <w:r w:rsidR="00BE41EF">
        <w:t>GSFR Item 1A</w:t>
      </w:r>
      <w:r>
        <w:t>)</w:t>
      </w:r>
    </w:p>
    <w:p w14:paraId="65580915" w14:textId="3A1F91DF" w:rsidR="00BE41EF" w:rsidRDefault="00BE41EF" w:rsidP="00BE41EF">
      <w:r w:rsidRPr="005B4403">
        <w:rPr>
          <w:b/>
          <w:bCs/>
        </w:rPr>
        <w:t>Resource:</w:t>
      </w:r>
      <w:r>
        <w:t xml:space="preserve"> </w:t>
      </w:r>
      <w:hyperlink r:id="rId6" w:tooltip="The Idaho IEP Guidance Handbook" w:history="1">
        <w:r>
          <w:rPr>
            <w:rStyle w:val="Hyperlink"/>
          </w:rPr>
          <w:t>The Idaho IEP Guidance Handbook</w:t>
        </w:r>
      </w:hyperlink>
    </w:p>
    <w:p w14:paraId="54A76859" w14:textId="1F9FD645" w:rsidR="00BE41EF" w:rsidRDefault="00BE41EF" w:rsidP="00352CEA">
      <w:pPr>
        <w:spacing w:after="0"/>
      </w:pPr>
      <w:r>
        <w:rPr>
          <w:rFonts w:cstheme="minorHAnsi"/>
        </w:rPr>
        <w:t xml:space="preserve">The IEP was an initial or exit IEP, and one of the state-approved Anchor Assessments was </w:t>
      </w:r>
      <w:r>
        <w:t>completed</w:t>
      </w:r>
      <w:r w:rsidR="004F1CC1">
        <w:t>.</w:t>
      </w:r>
      <w:r>
        <w:t xml:space="preserve"> </w:t>
      </w:r>
      <w:r>
        <w:br/>
      </w:r>
      <w:r w:rsidR="004F1CC1">
        <w:rPr>
          <w:b/>
          <w:bCs/>
        </w:rPr>
        <w:t>(</w:t>
      </w:r>
      <w:r w:rsidR="0078006A" w:rsidRPr="0078006A">
        <w:rPr>
          <w:b/>
          <w:bCs/>
        </w:rPr>
        <w:t>possible responses: yes</w:t>
      </w:r>
      <w:r w:rsidR="004F1CC1">
        <w:rPr>
          <w:b/>
          <w:bCs/>
        </w:rPr>
        <w:t>,</w:t>
      </w:r>
      <w:r w:rsidR="0078006A" w:rsidRPr="0078006A">
        <w:rPr>
          <w:b/>
          <w:bCs/>
        </w:rPr>
        <w:t xml:space="preserve"> no</w:t>
      </w:r>
      <w:r w:rsidR="004F1CC1">
        <w:rPr>
          <w:b/>
          <w:bCs/>
        </w:rPr>
        <w:t>, or N/A</w:t>
      </w:r>
      <w:r>
        <w:t>):</w:t>
      </w:r>
    </w:p>
    <w:p w14:paraId="5750C32C" w14:textId="77777777" w:rsidR="0078006A" w:rsidRDefault="0078006A" w:rsidP="00BE41EF"/>
    <w:p w14:paraId="355B073C" w14:textId="77777777" w:rsidR="00BE41EF" w:rsidRDefault="00BE41EF" w:rsidP="00071C11">
      <w:pPr>
        <w:pStyle w:val="Heading3"/>
        <w:sectPr w:rsidR="00BE41EF" w:rsidSect="00BE41E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03147AA" w14:textId="77777777" w:rsidR="00BE41EF" w:rsidRPr="005B4403" w:rsidRDefault="00BE41EF" w:rsidP="00071C11">
      <w:pPr>
        <w:pStyle w:val="Heading3"/>
      </w:pPr>
      <w:r w:rsidRPr="005B4403">
        <w:t>Compliant</w:t>
      </w:r>
    </w:p>
    <w:p w14:paraId="640EAA26" w14:textId="732AAD0C" w:rsidR="00BE41EF" w:rsidRPr="00BE41EF" w:rsidRDefault="00BE41EF" w:rsidP="00BE41EF">
      <w:pPr>
        <w:spacing w:after="120"/>
      </w:pPr>
      <w:r w:rsidRPr="00BE41EF">
        <w:rPr>
          <w:b/>
        </w:rPr>
        <w:t xml:space="preserve">Anchor Assessment </w:t>
      </w:r>
      <w:r w:rsidRPr="00BE41EF">
        <w:t>used for initial IEP and at exit is one of 7 state-approved assessments</w:t>
      </w:r>
      <w:r w:rsidR="004F1CC1">
        <w:t>,</w:t>
      </w:r>
      <w:r w:rsidRPr="00BE41EF">
        <w:t xml:space="preserve"> and </w:t>
      </w:r>
      <w:r w:rsidR="004F1CC1">
        <w:t xml:space="preserve">the </w:t>
      </w:r>
      <w:r w:rsidRPr="00BE41EF">
        <w:t>date of completion is on or prior to IEP date</w:t>
      </w:r>
      <w:r w:rsidR="004F1CC1">
        <w:t>.</w:t>
      </w:r>
    </w:p>
    <w:p w14:paraId="6E7A7738" w14:textId="2078EB46" w:rsidR="00BE41EF" w:rsidRPr="00BE41EF" w:rsidRDefault="00BE41EF" w:rsidP="00BE41EF">
      <w:pPr>
        <w:spacing w:after="0"/>
        <w:rPr>
          <w:bCs/>
        </w:rPr>
      </w:pPr>
      <w:r w:rsidRPr="00BE41EF">
        <w:rPr>
          <w:bCs/>
        </w:rPr>
        <w:t>*Mark N/A if not an initial or exit IEP, or if the initial IEP will be in place 6 months or less before student moves to a school-age IEP</w:t>
      </w:r>
      <w:r w:rsidR="004F1CC1">
        <w:rPr>
          <w:bCs/>
        </w:rPr>
        <w:t>.</w:t>
      </w:r>
    </w:p>
    <w:p w14:paraId="26056D38" w14:textId="77777777" w:rsidR="00BE41EF" w:rsidRPr="005B4403" w:rsidRDefault="00BE41EF" w:rsidP="00BE41EF">
      <w:pPr>
        <w:shd w:val="clear" w:color="auto" w:fill="FFBAB7"/>
        <w:jc w:val="center"/>
        <w:rPr>
          <w:b/>
          <w:bCs/>
        </w:rPr>
      </w:pPr>
      <w:r w:rsidRPr="005B4403">
        <w:rPr>
          <w:b/>
          <w:bCs/>
        </w:rPr>
        <w:t>Non-Compliant</w:t>
      </w:r>
    </w:p>
    <w:p w14:paraId="3B56210C" w14:textId="473D948E" w:rsidR="00BE41EF" w:rsidRPr="00BE41EF" w:rsidRDefault="00BE41EF" w:rsidP="00BE41EF">
      <w:r w:rsidRPr="00BE41EF">
        <w:rPr>
          <w:b/>
        </w:rPr>
        <w:t>Anchor Assessment</w:t>
      </w:r>
      <w:r w:rsidRPr="00BE41EF">
        <w:t xml:space="preserve"> used for initial IEP and at exit is </w:t>
      </w:r>
      <w:r w:rsidRPr="00BE41EF">
        <w:rPr>
          <w:b/>
          <w:bCs/>
        </w:rPr>
        <w:t>NOT</w:t>
      </w:r>
      <w:r w:rsidRPr="00BE41EF">
        <w:t xml:space="preserve"> one of 7 state-approved assessments listed, or date of completion is after IEP date</w:t>
      </w:r>
      <w:r w:rsidR="004F1CC1">
        <w:t>.</w:t>
      </w:r>
    </w:p>
    <w:p w14:paraId="453154F9" w14:textId="77777777" w:rsidR="00BE41EF" w:rsidRDefault="00BE41EF" w:rsidP="00BE41EF">
      <w:pPr>
        <w:rPr>
          <w:b/>
          <w:bCs/>
        </w:rPr>
        <w:sectPr w:rsidR="00BE41EF" w:rsidSect="00BE41EF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5B009699" w14:textId="77777777" w:rsidR="00BE41EF" w:rsidRDefault="00BE41EF">
      <w:pPr>
        <w:rPr>
          <w:b/>
          <w:bCs/>
          <w:sz w:val="28"/>
          <w:szCs w:val="28"/>
        </w:rPr>
      </w:pPr>
      <w:r>
        <w:br w:type="page"/>
      </w:r>
    </w:p>
    <w:p w14:paraId="2823532C" w14:textId="3216DF68" w:rsidR="00BE41EF" w:rsidRDefault="004F1CC1" w:rsidP="0078006A">
      <w:pPr>
        <w:pStyle w:val="Heading2"/>
        <w:pBdr>
          <w:top w:val="single" w:sz="24" w:space="1" w:color="auto"/>
        </w:pBdr>
      </w:pPr>
      <w:r>
        <w:lastRenderedPageBreak/>
        <w:t>Outcome Criteria (</w:t>
      </w:r>
      <w:r w:rsidR="00BE41EF">
        <w:t>GSFR Item 1B</w:t>
      </w:r>
      <w:r>
        <w:t>)</w:t>
      </w:r>
    </w:p>
    <w:p w14:paraId="6E3A87BD" w14:textId="4EA6DC18" w:rsidR="00BE41EF" w:rsidRDefault="00BE41EF" w:rsidP="00BE41EF">
      <w:r w:rsidRPr="005B4403">
        <w:rPr>
          <w:b/>
          <w:bCs/>
        </w:rPr>
        <w:t>Resource:</w:t>
      </w:r>
      <w:r>
        <w:t xml:space="preserve"> </w:t>
      </w:r>
      <w:hyperlink r:id="rId7" w:tooltip="Early Childhood Outcome Rating Quick Guide" w:history="1">
        <w:r>
          <w:rPr>
            <w:rStyle w:val="Hyperlink"/>
          </w:rPr>
          <w:t>Early Childhood Outcome Rating Quick Guide</w:t>
        </w:r>
      </w:hyperlink>
    </w:p>
    <w:p w14:paraId="567645CF" w14:textId="1B0BD52F" w:rsidR="00BE41EF" w:rsidRDefault="00BE41EF" w:rsidP="00BE41EF">
      <w:pPr>
        <w:rPr>
          <w:rFonts w:cstheme="minorHAnsi"/>
        </w:rPr>
      </w:pPr>
      <w:r w:rsidRPr="00BE41EF">
        <w:rPr>
          <w:rFonts w:cstheme="minorHAnsi"/>
        </w:rPr>
        <w:t>IEP includes accurate reporting of the present levels of academic achievement and functional performance (PLAAFP) in Outcomes 1, 2 and 3</w:t>
      </w:r>
      <w:r w:rsidR="00071C11">
        <w:rPr>
          <w:rFonts w:cstheme="minorHAnsi"/>
        </w:rPr>
        <w:t xml:space="preserve">. </w:t>
      </w:r>
      <w:r w:rsidR="00071C11" w:rsidRPr="00071C11">
        <w:rPr>
          <w:rFonts w:cstheme="minorHAnsi"/>
          <w:i/>
          <w:iCs/>
        </w:rPr>
        <w:t>See Outcome criteria below</w:t>
      </w:r>
      <w:r w:rsidRPr="00BE41EF">
        <w:rPr>
          <w:rFonts w:cstheme="minorHAnsi"/>
        </w:rPr>
        <w:t>.</w:t>
      </w:r>
      <w:r>
        <w:rPr>
          <w:rFonts w:cstheme="minorHAnsi"/>
        </w:rPr>
        <w:t xml:space="preserve"> (</w:t>
      </w:r>
      <w:r w:rsidR="0078006A" w:rsidRPr="0078006A">
        <w:rPr>
          <w:rFonts w:cstheme="minorHAnsi"/>
          <w:b/>
          <w:bCs/>
        </w:rPr>
        <w:t>possible responses</w:t>
      </w:r>
      <w:r w:rsidR="0078006A">
        <w:rPr>
          <w:rFonts w:cstheme="minorHAnsi"/>
          <w:b/>
          <w:bCs/>
        </w:rPr>
        <w:t>:</w:t>
      </w:r>
      <w:r w:rsidRPr="0078006A">
        <w:rPr>
          <w:rFonts w:cstheme="minorHAnsi"/>
          <w:b/>
          <w:bCs/>
        </w:rPr>
        <w:t xml:space="preserve"> yes</w:t>
      </w:r>
      <w:r w:rsidR="00071C11" w:rsidRPr="0078006A">
        <w:rPr>
          <w:rFonts w:cstheme="minorHAnsi"/>
          <w:b/>
          <w:bCs/>
        </w:rPr>
        <w:t xml:space="preserve"> or</w:t>
      </w:r>
      <w:r w:rsidRPr="0078006A">
        <w:rPr>
          <w:rFonts w:cstheme="minorHAnsi"/>
          <w:b/>
          <w:bCs/>
        </w:rPr>
        <w:t xml:space="preserve"> no</w:t>
      </w:r>
      <w:r w:rsidR="00071C11">
        <w:rPr>
          <w:rFonts w:cstheme="minorHAnsi"/>
        </w:rPr>
        <w:t>):</w:t>
      </w:r>
    </w:p>
    <w:p w14:paraId="1E354A4D" w14:textId="36737AA6" w:rsidR="00071C11" w:rsidRDefault="00071C11" w:rsidP="00071C11">
      <w:pPr>
        <w:pStyle w:val="Heading3"/>
      </w:pPr>
      <w:r>
        <w:t>Outcome criteria</w:t>
      </w:r>
    </w:p>
    <w:p w14:paraId="7E3D7B36" w14:textId="2645F6CD" w:rsidR="00071C11" w:rsidRDefault="00071C11" w:rsidP="00071C11">
      <w:pPr>
        <w:shd w:val="clear" w:color="auto" w:fill="FFBAB7"/>
      </w:pPr>
      <w:r>
        <w:t>Accurate reporting for each outcome must include:</w:t>
      </w:r>
    </w:p>
    <w:p w14:paraId="2095585F" w14:textId="77777777" w:rsidR="00071C11" w:rsidRPr="00BE41EF" w:rsidRDefault="00071C11" w:rsidP="00071C11">
      <w:pPr>
        <w:pStyle w:val="ListParagraph"/>
        <w:numPr>
          <w:ilvl w:val="0"/>
          <w:numId w:val="1"/>
        </w:numPr>
        <w:shd w:val="clear" w:color="auto" w:fill="FFBAB7"/>
        <w:spacing w:after="0"/>
        <w:ind w:left="360"/>
        <w:rPr>
          <w:bCs/>
        </w:rPr>
      </w:pPr>
      <w:r w:rsidRPr="00BE41EF">
        <w:rPr>
          <w:bCs/>
        </w:rPr>
        <w:t>Parent input</w:t>
      </w:r>
    </w:p>
    <w:p w14:paraId="1C6BFA46" w14:textId="77777777" w:rsidR="00071C11" w:rsidRPr="00BE41EF" w:rsidRDefault="00071C11" w:rsidP="00071C11">
      <w:pPr>
        <w:pStyle w:val="ListParagraph"/>
        <w:numPr>
          <w:ilvl w:val="0"/>
          <w:numId w:val="1"/>
        </w:numPr>
        <w:shd w:val="clear" w:color="auto" w:fill="FFBAB7"/>
        <w:spacing w:after="0"/>
        <w:ind w:left="360"/>
        <w:rPr>
          <w:bCs/>
        </w:rPr>
      </w:pPr>
      <w:r w:rsidRPr="00BE41EF">
        <w:rPr>
          <w:bCs/>
        </w:rPr>
        <w:t>ECO Ratings</w:t>
      </w:r>
    </w:p>
    <w:p w14:paraId="01FCE3D2" w14:textId="53BF9F4E" w:rsidR="00071C11" w:rsidRDefault="00071C11" w:rsidP="00071C11">
      <w:pPr>
        <w:pStyle w:val="ListParagraph"/>
        <w:numPr>
          <w:ilvl w:val="0"/>
          <w:numId w:val="1"/>
        </w:numPr>
        <w:shd w:val="clear" w:color="auto" w:fill="FFBAB7"/>
        <w:spacing w:after="240"/>
        <w:ind w:left="360"/>
      </w:pPr>
      <w:r w:rsidRPr="00BE41EF">
        <w:rPr>
          <w:bCs/>
        </w:rPr>
        <w:t>Age Appropriate/ Immediate Foundational/Foundational Skills</w:t>
      </w:r>
    </w:p>
    <w:p w14:paraId="126102A0" w14:textId="77777777" w:rsidR="00BE41EF" w:rsidRDefault="00BE41EF" w:rsidP="00071C11">
      <w:pPr>
        <w:pStyle w:val="Heading3"/>
        <w:spacing w:after="120"/>
        <w:sectPr w:rsidR="00BE41EF" w:rsidSect="00BE41E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EAE613C" w14:textId="6B502198" w:rsidR="00BE41EF" w:rsidRPr="005B4403" w:rsidRDefault="00071C11" w:rsidP="00071C11">
      <w:pPr>
        <w:pStyle w:val="Heading3"/>
      </w:pPr>
      <w:r>
        <w:t>Compliant</w:t>
      </w:r>
    </w:p>
    <w:p w14:paraId="3ABB6361" w14:textId="77777777" w:rsidR="00071C11" w:rsidRPr="008C1F4B" w:rsidRDefault="00071C11" w:rsidP="00071C11">
      <w:pPr>
        <w:spacing w:after="0"/>
        <w:rPr>
          <w:rFonts w:cstheme="minorHAnsi"/>
        </w:rPr>
      </w:pPr>
      <w:r w:rsidRPr="008C1F4B">
        <w:rPr>
          <w:rFonts w:cstheme="minorHAnsi"/>
        </w:rPr>
        <w:t xml:space="preserve">For each Early Childhood Outcome area: </w:t>
      </w:r>
    </w:p>
    <w:p w14:paraId="41E04553" w14:textId="77777777" w:rsidR="00071C11" w:rsidRPr="008C1F4B" w:rsidRDefault="00071C11" w:rsidP="00071C11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cstheme="minorHAnsi"/>
        </w:rPr>
      </w:pPr>
      <w:r w:rsidRPr="008C1F4B">
        <w:rPr>
          <w:rFonts w:cstheme="minorHAnsi"/>
          <w:b/>
        </w:rPr>
        <w:t>Parent input</w:t>
      </w:r>
      <w:r w:rsidRPr="008C1F4B">
        <w:rPr>
          <w:rFonts w:cstheme="minorHAnsi"/>
        </w:rPr>
        <w:t xml:space="preserve"> is documented</w:t>
      </w:r>
    </w:p>
    <w:p w14:paraId="53D046C3" w14:textId="77777777" w:rsidR="00071C11" w:rsidRPr="008C1F4B" w:rsidRDefault="00071C11" w:rsidP="00071C11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cstheme="minorHAnsi"/>
        </w:rPr>
      </w:pPr>
      <w:r w:rsidRPr="008C1F4B">
        <w:rPr>
          <w:rFonts w:cstheme="minorHAnsi"/>
          <w:b/>
        </w:rPr>
        <w:t>ECO rating</w:t>
      </w:r>
      <w:r w:rsidRPr="008C1F4B">
        <w:rPr>
          <w:rFonts w:cstheme="minorHAnsi"/>
        </w:rPr>
        <w:t xml:space="preserve">- any skills listed as age-appropriate would require a rating of 4-7; no skills listed as age-appropriate would require a rating of 1-3 </w:t>
      </w:r>
    </w:p>
    <w:p w14:paraId="783776DC" w14:textId="328555C6" w:rsidR="00071C11" w:rsidRPr="008C1F4B" w:rsidRDefault="00071C11" w:rsidP="00071C11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120" w:line="240" w:lineRule="auto"/>
        <w:rPr>
          <w:rFonts w:cstheme="minorHAnsi"/>
        </w:rPr>
      </w:pPr>
      <w:r w:rsidRPr="008C1F4B">
        <w:rPr>
          <w:rFonts w:cstheme="minorHAnsi"/>
          <w:b/>
        </w:rPr>
        <w:t>AA/IF/F Skills</w:t>
      </w:r>
      <w:r w:rsidRPr="008C1F4B">
        <w:rPr>
          <w:rFonts w:cstheme="minorHAnsi"/>
        </w:rPr>
        <w:t>- observable, measurable skills based on appropriate data are listed, all areas have information</w:t>
      </w:r>
      <w:r w:rsidR="004F1CC1">
        <w:rPr>
          <w:rFonts w:cstheme="minorHAnsi"/>
        </w:rPr>
        <w:t>,</w:t>
      </w:r>
      <w:r w:rsidRPr="008C1F4B">
        <w:rPr>
          <w:rFonts w:cstheme="minorHAnsi"/>
        </w:rPr>
        <w:t xml:space="preserve"> or team has identified student does not exhibit skills in that skill anchoring area</w:t>
      </w:r>
    </w:p>
    <w:p w14:paraId="041CF060" w14:textId="77777777" w:rsidR="00BE41EF" w:rsidRPr="005B4403" w:rsidRDefault="00BE41EF" w:rsidP="00BE41EF">
      <w:pPr>
        <w:shd w:val="clear" w:color="auto" w:fill="FFBAB7"/>
        <w:jc w:val="center"/>
        <w:rPr>
          <w:b/>
          <w:bCs/>
        </w:rPr>
      </w:pPr>
      <w:r w:rsidRPr="005B4403">
        <w:rPr>
          <w:b/>
          <w:bCs/>
        </w:rPr>
        <w:t>Non-Compliant</w:t>
      </w:r>
    </w:p>
    <w:p w14:paraId="43A70613" w14:textId="77777777" w:rsidR="00071C11" w:rsidRPr="00071C11" w:rsidRDefault="00071C11" w:rsidP="00071C11">
      <w:r w:rsidRPr="00071C11">
        <w:t>PLAAFP is missing one or more components. Examples include:</w:t>
      </w:r>
    </w:p>
    <w:p w14:paraId="79A0D892" w14:textId="77777777" w:rsidR="00071C11" w:rsidRPr="00071C11" w:rsidRDefault="00071C11" w:rsidP="00071C11">
      <w:pPr>
        <w:numPr>
          <w:ilvl w:val="0"/>
          <w:numId w:val="3"/>
        </w:numPr>
      </w:pPr>
      <w:r w:rsidRPr="00071C11">
        <w:rPr>
          <w:b/>
        </w:rPr>
        <w:t>Parent input</w:t>
      </w:r>
      <w:r w:rsidRPr="00071C11">
        <w:t xml:space="preserve"> is missing or listed N/A</w:t>
      </w:r>
    </w:p>
    <w:p w14:paraId="2AA158CB" w14:textId="40386139" w:rsidR="00071C11" w:rsidRPr="00071C11" w:rsidRDefault="00071C11" w:rsidP="00071C11">
      <w:pPr>
        <w:numPr>
          <w:ilvl w:val="0"/>
          <w:numId w:val="3"/>
        </w:numPr>
      </w:pPr>
      <w:r w:rsidRPr="00071C11">
        <w:rPr>
          <w:b/>
        </w:rPr>
        <w:t>ECO rating</w:t>
      </w:r>
      <w:r w:rsidRPr="00071C11">
        <w:t xml:space="preserve"> of 4-7 is given when student has no age-appropriate skills in the ECO; rating of 1-3 is given when student has one or more age-appropriate skills in the ECO</w:t>
      </w:r>
      <w:r w:rsidR="004F1CC1">
        <w:t>.</w:t>
      </w:r>
    </w:p>
    <w:p w14:paraId="23A19F66" w14:textId="0AD8320D" w:rsidR="00071C11" w:rsidRPr="00071C11" w:rsidRDefault="00071C11" w:rsidP="00071C11">
      <w:pPr>
        <w:sectPr w:rsidR="00071C11" w:rsidRPr="00071C11" w:rsidSect="00BE41EF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 w:rsidRPr="00071C11">
        <w:rPr>
          <w:b/>
        </w:rPr>
        <w:t>AA/IF/F Skills</w:t>
      </w:r>
      <w:r w:rsidRPr="00071C11">
        <w:t>- left blank or only percentile or test scores are listed.</w:t>
      </w:r>
    </w:p>
    <w:p w14:paraId="1A2FE70E" w14:textId="4D2AEC4F" w:rsidR="00BE41EF" w:rsidRDefault="00071C11" w:rsidP="0078006A">
      <w:pPr>
        <w:pStyle w:val="Heading2"/>
        <w:pBdr>
          <w:top w:val="single" w:sz="24" w:space="1" w:color="auto"/>
        </w:pBdr>
      </w:pPr>
      <w:r>
        <w:t>If IFSP is used</w:t>
      </w:r>
    </w:p>
    <w:p w14:paraId="2A28DC29" w14:textId="1265106C" w:rsidR="00071C11" w:rsidRDefault="00071C11" w:rsidP="00352CEA">
      <w:pPr>
        <w:spacing w:after="0"/>
        <w:rPr>
          <w:rFonts w:cstheme="minorHAnsi"/>
        </w:rPr>
      </w:pPr>
      <w:r w:rsidRPr="00B51B21">
        <w:rPr>
          <w:rFonts w:cstheme="minorHAnsi"/>
        </w:rPr>
        <w:t xml:space="preserve">If IFSP is used as initial IEP, </w:t>
      </w:r>
      <w:r w:rsidR="004F1CC1">
        <w:rPr>
          <w:rFonts w:cstheme="minorHAnsi"/>
        </w:rPr>
        <w:t xml:space="preserve">team has obtained </w:t>
      </w:r>
      <w:r w:rsidRPr="00372092">
        <w:rPr>
          <w:rFonts w:cstheme="minorHAnsi"/>
        </w:rPr>
        <w:t>written</w:t>
      </w:r>
      <w:r w:rsidR="004F1CC1">
        <w:rPr>
          <w:rFonts w:cstheme="minorHAnsi"/>
        </w:rPr>
        <w:t>,</w:t>
      </w:r>
      <w:r w:rsidRPr="00372092">
        <w:rPr>
          <w:rFonts w:cstheme="minorHAnsi"/>
        </w:rPr>
        <w:t xml:space="preserve"> informed consent from parent to use IFSP</w:t>
      </w:r>
      <w:r>
        <w:rPr>
          <w:rFonts w:cstheme="minorHAnsi"/>
        </w:rPr>
        <w:t xml:space="preserve"> and team has completed the Service Grid on the IEP document</w:t>
      </w:r>
      <w:r w:rsidR="0078006A">
        <w:rPr>
          <w:rFonts w:cstheme="minorHAnsi"/>
        </w:rPr>
        <w:t>:</w:t>
      </w:r>
      <w:r>
        <w:rPr>
          <w:rFonts w:cstheme="minorHAnsi"/>
        </w:rPr>
        <w:t xml:space="preserve"> (</w:t>
      </w:r>
      <w:r w:rsidR="0078006A" w:rsidRPr="0078006A">
        <w:rPr>
          <w:b/>
          <w:bCs/>
        </w:rPr>
        <w:t>possible responses: yes</w:t>
      </w:r>
      <w:r w:rsidR="0078006A">
        <w:rPr>
          <w:b/>
          <w:bCs/>
        </w:rPr>
        <w:t>,</w:t>
      </w:r>
      <w:r w:rsidR="0078006A" w:rsidRPr="0078006A">
        <w:rPr>
          <w:b/>
          <w:bCs/>
        </w:rPr>
        <w:t xml:space="preserve"> no</w:t>
      </w:r>
      <w:r w:rsidR="0078006A">
        <w:rPr>
          <w:b/>
          <w:bCs/>
        </w:rPr>
        <w:t xml:space="preserve"> or not applicable</w:t>
      </w:r>
      <w:r>
        <w:rPr>
          <w:rFonts w:cstheme="minorHAnsi"/>
        </w:rPr>
        <w:t>):</w:t>
      </w:r>
    </w:p>
    <w:p w14:paraId="3995DDC6" w14:textId="77777777" w:rsidR="0078006A" w:rsidRPr="00071C11" w:rsidRDefault="0078006A" w:rsidP="00071C11">
      <w:pPr>
        <w:rPr>
          <w:rFonts w:cstheme="minorHAnsi"/>
        </w:rPr>
      </w:pPr>
    </w:p>
    <w:p w14:paraId="7C92E8DB" w14:textId="77777777" w:rsidR="00071C11" w:rsidRDefault="00071C11" w:rsidP="00071C11">
      <w:pPr>
        <w:pStyle w:val="Heading3"/>
        <w:sectPr w:rsidR="00071C11" w:rsidSect="00071C11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AFC2334" w14:textId="77777777" w:rsidR="00071C11" w:rsidRPr="005B4403" w:rsidRDefault="00071C11" w:rsidP="00071C11">
      <w:pPr>
        <w:pStyle w:val="Heading3"/>
      </w:pPr>
      <w:r w:rsidRPr="005B4403">
        <w:t>Compliant</w:t>
      </w:r>
    </w:p>
    <w:p w14:paraId="6BD692CC" w14:textId="1BC3699D" w:rsidR="00071C11" w:rsidRPr="00071C11" w:rsidRDefault="00071C11" w:rsidP="00071C11">
      <w:pPr>
        <w:numPr>
          <w:ilvl w:val="0"/>
          <w:numId w:val="4"/>
        </w:numPr>
        <w:spacing w:after="0"/>
        <w:rPr>
          <w:bCs/>
        </w:rPr>
      </w:pPr>
      <w:r w:rsidRPr="00071C11">
        <w:rPr>
          <w:bCs/>
        </w:rPr>
        <w:t>Team has completed all information from the Service Grid to the end of the IEP document AND included the IFSP</w:t>
      </w:r>
      <w:r w:rsidR="004F1CC1">
        <w:rPr>
          <w:bCs/>
        </w:rPr>
        <w:t>; and</w:t>
      </w:r>
    </w:p>
    <w:p w14:paraId="21CA8815" w14:textId="32B77192" w:rsidR="00071C11" w:rsidRPr="00071C11" w:rsidRDefault="00071C11" w:rsidP="00071C11">
      <w:pPr>
        <w:numPr>
          <w:ilvl w:val="0"/>
          <w:numId w:val="4"/>
        </w:numPr>
        <w:spacing w:after="240"/>
        <w:rPr>
          <w:bCs/>
        </w:rPr>
      </w:pPr>
      <w:r w:rsidRPr="00071C11">
        <w:rPr>
          <w:bCs/>
        </w:rPr>
        <w:t>Team has gained written parental consent to use IFSP</w:t>
      </w:r>
      <w:r w:rsidR="004F1CC1">
        <w:rPr>
          <w:bCs/>
        </w:rPr>
        <w:t>.</w:t>
      </w:r>
    </w:p>
    <w:p w14:paraId="0EC8F7DA" w14:textId="77777777" w:rsidR="00071C11" w:rsidRPr="005B4403" w:rsidRDefault="00071C11" w:rsidP="00071C11">
      <w:pPr>
        <w:shd w:val="clear" w:color="auto" w:fill="FFBAB7"/>
        <w:jc w:val="center"/>
        <w:rPr>
          <w:b/>
          <w:bCs/>
        </w:rPr>
      </w:pPr>
      <w:r w:rsidRPr="005B4403">
        <w:rPr>
          <w:b/>
          <w:bCs/>
        </w:rPr>
        <w:t>Non-Compliant</w:t>
      </w:r>
    </w:p>
    <w:p w14:paraId="4E6EE4C6" w14:textId="211187B3" w:rsidR="00071C11" w:rsidRDefault="00071C11" w:rsidP="00071C11">
      <w:pPr>
        <w:numPr>
          <w:ilvl w:val="0"/>
          <w:numId w:val="5"/>
        </w:numPr>
      </w:pPr>
      <w:r w:rsidRPr="00071C11">
        <w:t>Only the IFSP is submitted</w:t>
      </w:r>
      <w:r w:rsidR="004F1CC1">
        <w:t>;</w:t>
      </w:r>
      <w:r>
        <w:t xml:space="preserve"> </w:t>
      </w:r>
      <w:r w:rsidR="004F1CC1" w:rsidRPr="004F1CC1">
        <w:t>or</w:t>
      </w:r>
    </w:p>
    <w:p w14:paraId="38DB74CA" w14:textId="578A918A" w:rsidR="00071C11" w:rsidRPr="00071C11" w:rsidRDefault="00071C11" w:rsidP="00071C11">
      <w:pPr>
        <w:numPr>
          <w:ilvl w:val="0"/>
          <w:numId w:val="5"/>
        </w:numPr>
      </w:pPr>
      <w:r w:rsidRPr="00071C11">
        <w:t xml:space="preserve">Team only submitted Service Grid and the rest of the IEP without the IFSP </w:t>
      </w:r>
      <w:proofErr w:type="gramStart"/>
      <w:r w:rsidRPr="00071C11">
        <w:t>included</w:t>
      </w:r>
      <w:r w:rsidR="004F1CC1">
        <w:t>;</w:t>
      </w:r>
      <w:proofErr w:type="gramEnd"/>
      <w:r>
        <w:t xml:space="preserve"> </w:t>
      </w:r>
      <w:r w:rsidR="004F1CC1" w:rsidRPr="004F1CC1">
        <w:t>or</w:t>
      </w:r>
    </w:p>
    <w:p w14:paraId="7A2ADF1D" w14:textId="79FE4C7F" w:rsidR="00071C11" w:rsidRPr="00071C11" w:rsidRDefault="00071C11" w:rsidP="00071C11">
      <w:pPr>
        <w:numPr>
          <w:ilvl w:val="0"/>
          <w:numId w:val="5"/>
        </w:numPr>
        <w:sectPr w:rsidR="00071C11" w:rsidRPr="00071C11" w:rsidSect="00071C11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 w:rsidRPr="00071C11">
        <w:t>Team did not gain written parental consent to use IFSP</w:t>
      </w:r>
      <w:r w:rsidR="004F1CC1">
        <w:t>.</w:t>
      </w:r>
    </w:p>
    <w:p w14:paraId="77C14075" w14:textId="77777777" w:rsidR="00071C11" w:rsidRPr="00071C11" w:rsidRDefault="00071C11" w:rsidP="00C852DA"/>
    <w:sectPr w:rsidR="00071C11" w:rsidRPr="00071C11" w:rsidSect="005B4403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B6900"/>
    <w:multiLevelType w:val="hybridMultilevel"/>
    <w:tmpl w:val="88243FA8"/>
    <w:lvl w:ilvl="0" w:tplc="9B5C89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BA4AF8"/>
    <w:multiLevelType w:val="hybridMultilevel"/>
    <w:tmpl w:val="A330D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4465B6"/>
    <w:multiLevelType w:val="hybridMultilevel"/>
    <w:tmpl w:val="A0AEA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A47C5A"/>
    <w:multiLevelType w:val="hybridMultilevel"/>
    <w:tmpl w:val="144AA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306627"/>
    <w:multiLevelType w:val="hybridMultilevel"/>
    <w:tmpl w:val="CD0A9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361989"/>
    <w:multiLevelType w:val="hybridMultilevel"/>
    <w:tmpl w:val="12BE6EE8"/>
    <w:lvl w:ilvl="0" w:tplc="3C4EC7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5632013">
    <w:abstractNumId w:val="1"/>
  </w:num>
  <w:num w:numId="2" w16cid:durableId="1224102232">
    <w:abstractNumId w:val="5"/>
  </w:num>
  <w:num w:numId="3" w16cid:durableId="538517604">
    <w:abstractNumId w:val="0"/>
  </w:num>
  <w:num w:numId="4" w16cid:durableId="1547984755">
    <w:abstractNumId w:val="3"/>
  </w:num>
  <w:num w:numId="5" w16cid:durableId="178739863">
    <w:abstractNumId w:val="4"/>
  </w:num>
  <w:num w:numId="6" w16cid:durableId="4798136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403"/>
    <w:rsid w:val="00071C11"/>
    <w:rsid w:val="002D0044"/>
    <w:rsid w:val="003079F9"/>
    <w:rsid w:val="00352CEA"/>
    <w:rsid w:val="00397038"/>
    <w:rsid w:val="003E5C74"/>
    <w:rsid w:val="004C1BFE"/>
    <w:rsid w:val="004D24B3"/>
    <w:rsid w:val="004F1CC1"/>
    <w:rsid w:val="005B4403"/>
    <w:rsid w:val="00600078"/>
    <w:rsid w:val="00682926"/>
    <w:rsid w:val="0078006A"/>
    <w:rsid w:val="00833EE0"/>
    <w:rsid w:val="009B487E"/>
    <w:rsid w:val="00BE41EF"/>
    <w:rsid w:val="00C852DA"/>
    <w:rsid w:val="00D25B05"/>
    <w:rsid w:val="00D36F24"/>
    <w:rsid w:val="00F34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2F813"/>
  <w15:chartTrackingRefBased/>
  <w15:docId w15:val="{4937203D-BBA7-48D6-AFBD-2ADF56F53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1C11"/>
  </w:style>
  <w:style w:type="paragraph" w:styleId="Heading1">
    <w:name w:val="heading 1"/>
    <w:basedOn w:val="Normal"/>
    <w:next w:val="Normal"/>
    <w:link w:val="Heading1Char"/>
    <w:uiPriority w:val="9"/>
    <w:qFormat/>
    <w:rsid w:val="005B4403"/>
    <w:pPr>
      <w:jc w:val="center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41EF"/>
    <w:pPr>
      <w:shd w:val="clear" w:color="auto" w:fill="FF7E79"/>
      <w:spacing w:before="120" w:after="120"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71C11"/>
    <w:pPr>
      <w:shd w:val="clear" w:color="auto" w:fill="FFBAB7"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44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44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44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44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44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44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4403"/>
    <w:rPr>
      <w:b/>
      <w:bCs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E41EF"/>
    <w:rPr>
      <w:b/>
      <w:bCs/>
      <w:sz w:val="28"/>
      <w:szCs w:val="28"/>
      <w:shd w:val="clear" w:color="auto" w:fill="FF7E79"/>
    </w:rPr>
  </w:style>
  <w:style w:type="character" w:customStyle="1" w:styleId="Heading3Char">
    <w:name w:val="Heading 3 Char"/>
    <w:basedOn w:val="DefaultParagraphFont"/>
    <w:link w:val="Heading3"/>
    <w:uiPriority w:val="9"/>
    <w:rsid w:val="00071C11"/>
    <w:rPr>
      <w:b/>
      <w:bCs/>
      <w:shd w:val="clear" w:color="auto" w:fill="FFBAB7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44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44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44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44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44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44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44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44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44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44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44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44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44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44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44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44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440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B4403"/>
    <w:rPr>
      <w:color w:val="0000EE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440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E41E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dahotc.com/Resources/View/ID/86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de.idaho.gov/sped/sped-manual/files/chapters/chapter-5-individualized-education-programs/The-Idaho-IEP-Guidance-Handbook.pdf" TargetMode="External"/><Relationship Id="rId5" Type="http://schemas.openxmlformats.org/officeDocument/2006/relationships/hyperlink" Target="https://idahotc.com/Download/Name/earlychildhoodservicesandlrequickguid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ustom 5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EE"/>
      </a:hlink>
      <a:folHlink>
        <a:srgbClr val="551A8B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483</Words>
  <Characters>2527</Characters>
  <Application>Microsoft Office Word</Application>
  <DocSecurity>0</DocSecurity>
  <Lines>87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2025 Preschool Checklist Review Tool</vt:lpstr>
    </vt:vector>
  </TitlesOfParts>
  <Company>University of Idaho</Company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Preschool Checklist Review Tool</dc:title>
  <dc:subject/>
  <dc:creator>Worob, Sukha (sworob@uidaho.edu)</dc:creator>
  <cp:keywords/>
  <dc:description/>
  <cp:lastModifiedBy>Worob, Sukha (sworob@uidaho.edu)</cp:lastModifiedBy>
  <cp:revision>5</cp:revision>
  <dcterms:created xsi:type="dcterms:W3CDTF">2025-12-12T17:29:00Z</dcterms:created>
  <dcterms:modified xsi:type="dcterms:W3CDTF">2025-12-18T16:15:00Z</dcterms:modified>
</cp:coreProperties>
</file>